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8"/>
        <w:gridCol w:w="5760"/>
        <w:gridCol w:w="2700"/>
      </w:tblGrid>
      <w:tr w:rsidR="001A6186" w:rsidRPr="00321B50" w14:paraId="4DD970BF" w14:textId="77777777" w:rsidTr="00150C31">
        <w:trPr>
          <w:trHeight w:val="817"/>
        </w:trPr>
        <w:tc>
          <w:tcPr>
            <w:tcW w:w="1368" w:type="dxa"/>
            <w:vMerge w:val="restart"/>
            <w:shd w:val="clear" w:color="auto" w:fill="auto"/>
          </w:tcPr>
          <w:p w14:paraId="0B0A6BF2" w14:textId="77777777" w:rsidR="001A6186" w:rsidRPr="00321B50" w:rsidRDefault="001A6186" w:rsidP="00150C31">
            <w:r w:rsidRPr="00321B50">
              <w:rPr>
                <w:noProof/>
              </w:rPr>
              <w:drawing>
                <wp:anchor distT="0" distB="0" distL="114300" distR="114300" simplePos="0" relativeHeight="251659264" behindDoc="1" locked="0" layoutInCell="1" allowOverlap="1" wp14:anchorId="745281C4" wp14:editId="1C493B6F">
                  <wp:simplePos x="0" y="0"/>
                  <wp:positionH relativeFrom="column">
                    <wp:posOffset>112395</wp:posOffset>
                  </wp:positionH>
                  <wp:positionV relativeFrom="paragraph">
                    <wp:posOffset>169545</wp:posOffset>
                  </wp:positionV>
                  <wp:extent cx="491490" cy="560705"/>
                  <wp:effectExtent l="0" t="0" r="3810" b="0"/>
                  <wp:wrapTight wrapText="bothSides">
                    <wp:wrapPolygon edited="0">
                      <wp:start x="0" y="0"/>
                      <wp:lineTo x="0" y="20548"/>
                      <wp:lineTo x="20930" y="20548"/>
                      <wp:lineTo x="20930" y="0"/>
                      <wp:lineTo x="0" y="0"/>
                    </wp:wrapPolygon>
                  </wp:wrapTight>
                  <wp:docPr id="3" name="Obrázok 3" descr="príloha 1_2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íloha 1_2s_small"/>
                          <pic:cNvPicPr>
                            <a:picLocks noChangeAspect="1" noChangeArrowheads="1"/>
                          </pic:cNvPicPr>
                        </pic:nvPicPr>
                        <pic:blipFill>
                          <a:blip r:embed="rId8" cstate="print">
                            <a:lum bright="-40000" contrast="70000"/>
                            <a:extLst>
                              <a:ext uri="{28A0092B-C50C-407E-A947-70E740481C1C}">
                                <a14:useLocalDpi xmlns:a14="http://schemas.microsoft.com/office/drawing/2010/main" val="0"/>
                              </a:ext>
                            </a:extLst>
                          </a:blip>
                          <a:srcRect/>
                          <a:stretch>
                            <a:fillRect/>
                          </a:stretch>
                        </pic:blipFill>
                        <pic:spPr bwMode="auto">
                          <a:xfrm>
                            <a:off x="0" y="0"/>
                            <a:ext cx="491490"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0" w:type="dxa"/>
            <w:shd w:val="clear" w:color="auto" w:fill="auto"/>
            <w:vAlign w:val="center"/>
          </w:tcPr>
          <w:p w14:paraId="29DBD2B8" w14:textId="77777777" w:rsidR="001A6186" w:rsidRPr="00321B50" w:rsidRDefault="001A6186" w:rsidP="00150C31">
            <w:pPr>
              <w:jc w:val="center"/>
              <w:rPr>
                <w:b/>
                <w:caps/>
                <w:sz w:val="32"/>
                <w:szCs w:val="32"/>
              </w:rPr>
            </w:pPr>
            <w:r w:rsidRPr="00321B50">
              <w:rPr>
                <w:b/>
                <w:sz w:val="32"/>
                <w:szCs w:val="32"/>
              </w:rPr>
              <w:t>Všeobecné záväzné nariadenie</w:t>
            </w:r>
            <w:r w:rsidRPr="00321B50">
              <w:rPr>
                <w:b/>
                <w:caps/>
                <w:sz w:val="32"/>
                <w:szCs w:val="32"/>
              </w:rPr>
              <w:t xml:space="preserve"> </w:t>
            </w:r>
          </w:p>
        </w:tc>
        <w:tc>
          <w:tcPr>
            <w:tcW w:w="2700" w:type="dxa"/>
            <w:shd w:val="clear" w:color="auto" w:fill="auto"/>
            <w:vAlign w:val="center"/>
          </w:tcPr>
          <w:p w14:paraId="712FB256" w14:textId="1C56CC7C" w:rsidR="001A6186" w:rsidRPr="00321B50" w:rsidRDefault="001A6186" w:rsidP="002D0BE6">
            <w:r w:rsidRPr="00321B50">
              <w:t xml:space="preserve">Číslo: </w:t>
            </w:r>
            <w:r w:rsidRPr="00321B50">
              <w:rPr>
                <w:b/>
              </w:rPr>
              <w:t>VZN</w:t>
            </w:r>
            <w:r w:rsidR="00840F6D">
              <w:rPr>
                <w:b/>
              </w:rPr>
              <w:t xml:space="preserve"> </w:t>
            </w:r>
            <w:r w:rsidRPr="00321B50">
              <w:rPr>
                <w:b/>
              </w:rPr>
              <w:t>–</w:t>
            </w:r>
            <w:r w:rsidR="001843BB">
              <w:rPr>
                <w:b/>
                <w:caps/>
              </w:rPr>
              <w:t xml:space="preserve">  </w:t>
            </w:r>
            <w:r w:rsidR="00840F6D">
              <w:rPr>
                <w:b/>
                <w:caps/>
              </w:rPr>
              <w:t>11</w:t>
            </w:r>
            <w:r w:rsidR="001843BB">
              <w:rPr>
                <w:b/>
                <w:caps/>
              </w:rPr>
              <w:t xml:space="preserve"> </w:t>
            </w:r>
            <w:r w:rsidRPr="00321B50">
              <w:rPr>
                <w:b/>
                <w:caps/>
              </w:rPr>
              <w:t>/</w:t>
            </w:r>
            <w:r>
              <w:rPr>
                <w:b/>
                <w:caps/>
              </w:rPr>
              <w:t>202</w:t>
            </w:r>
            <w:r w:rsidR="0023368B">
              <w:rPr>
                <w:b/>
                <w:caps/>
              </w:rPr>
              <w:t>4</w:t>
            </w:r>
          </w:p>
        </w:tc>
      </w:tr>
      <w:tr w:rsidR="001A6186" w:rsidRPr="00321B50" w14:paraId="63777071" w14:textId="77777777" w:rsidTr="00150C31">
        <w:trPr>
          <w:trHeight w:val="818"/>
        </w:trPr>
        <w:tc>
          <w:tcPr>
            <w:tcW w:w="1368" w:type="dxa"/>
            <w:vMerge/>
            <w:shd w:val="clear" w:color="auto" w:fill="auto"/>
            <w:vAlign w:val="center"/>
          </w:tcPr>
          <w:p w14:paraId="29C7319F" w14:textId="77777777" w:rsidR="001A6186" w:rsidRPr="00321B50" w:rsidRDefault="001A6186" w:rsidP="00150C31">
            <w:pPr>
              <w:jc w:val="center"/>
            </w:pPr>
          </w:p>
        </w:tc>
        <w:tc>
          <w:tcPr>
            <w:tcW w:w="5760" w:type="dxa"/>
            <w:shd w:val="clear" w:color="auto" w:fill="auto"/>
            <w:vAlign w:val="center"/>
          </w:tcPr>
          <w:p w14:paraId="59C75942" w14:textId="77777777" w:rsidR="001A6186" w:rsidRPr="00321B50" w:rsidRDefault="001A6186" w:rsidP="00150C31">
            <w:pPr>
              <w:jc w:val="center"/>
              <w:rPr>
                <w:b/>
                <w:sz w:val="32"/>
                <w:szCs w:val="32"/>
              </w:rPr>
            </w:pPr>
            <w:r w:rsidRPr="00321B50">
              <w:rPr>
                <w:b/>
                <w:caps/>
                <w:sz w:val="32"/>
                <w:szCs w:val="32"/>
              </w:rPr>
              <w:t>Mesto Brezno</w:t>
            </w:r>
          </w:p>
        </w:tc>
        <w:tc>
          <w:tcPr>
            <w:tcW w:w="2700" w:type="dxa"/>
            <w:shd w:val="clear" w:color="auto" w:fill="auto"/>
            <w:vAlign w:val="center"/>
          </w:tcPr>
          <w:p w14:paraId="4FB8112B" w14:textId="0028F036" w:rsidR="001A6186" w:rsidRPr="00321B50" w:rsidRDefault="001A6186" w:rsidP="00150C31">
            <w:r w:rsidRPr="00321B50">
              <w:t xml:space="preserve">Výtlačok číslo:     </w:t>
            </w:r>
            <w:r w:rsidR="007F774A">
              <w:t>1</w:t>
            </w:r>
          </w:p>
        </w:tc>
      </w:tr>
    </w:tbl>
    <w:p w14:paraId="78218660" w14:textId="77777777" w:rsidR="001A6186" w:rsidRPr="00321B50" w:rsidRDefault="001A6186" w:rsidP="001A6186"/>
    <w:p w14:paraId="392CFD39" w14:textId="77777777" w:rsidR="001A6186" w:rsidRPr="00321B50" w:rsidRDefault="001A6186" w:rsidP="001A6186">
      <w:pPr>
        <w:tabs>
          <w:tab w:val="num" w:pos="0"/>
        </w:tabs>
        <w:jc w:val="both"/>
      </w:pPr>
      <w:r w:rsidRPr="00321B50">
        <w:t>v súlade s § 6 ods. 1 zákona č. 369/1990 Zb. o obecnom zriadení v znení neskorších  predpisov</w:t>
      </w:r>
    </w:p>
    <w:p w14:paraId="0DFB405D" w14:textId="77777777" w:rsidR="001A6186" w:rsidRPr="00321B50" w:rsidRDefault="001A6186" w:rsidP="00F40061">
      <w:pPr>
        <w:tabs>
          <w:tab w:val="num" w:pos="0"/>
        </w:tabs>
        <w:jc w:val="center"/>
        <w:rPr>
          <w:b/>
        </w:rPr>
      </w:pPr>
      <w:r w:rsidRPr="00321B50">
        <w:rPr>
          <w:b/>
        </w:rPr>
        <w:t>v y d á v a</w:t>
      </w:r>
    </w:p>
    <w:p w14:paraId="7AE0DC4A" w14:textId="77777777" w:rsidR="001A6186" w:rsidRDefault="001A6186" w:rsidP="001A6186">
      <w:pPr>
        <w:jc w:val="both"/>
        <w:rPr>
          <w:b/>
        </w:rPr>
      </w:pPr>
    </w:p>
    <w:p w14:paraId="1F6FFF0B" w14:textId="77777777" w:rsidR="00F40061" w:rsidRPr="00E267A2" w:rsidRDefault="00F40061" w:rsidP="00F40061">
      <w:pPr>
        <w:pStyle w:val="Zkladntext"/>
        <w:jc w:val="both"/>
        <w:rPr>
          <w:rFonts w:ascii="Times New Roman" w:hAnsi="Times New Roman"/>
          <w:szCs w:val="24"/>
        </w:rPr>
      </w:pPr>
      <w:r>
        <w:rPr>
          <w:rFonts w:ascii="Times New Roman" w:hAnsi="Times New Roman"/>
          <w:szCs w:val="24"/>
        </w:rPr>
        <w:t xml:space="preserve">v spojení s príslušnými ustanoveniami </w:t>
      </w:r>
      <w:r w:rsidRPr="00E267A2">
        <w:rPr>
          <w:rFonts w:ascii="Times New Roman" w:hAnsi="Times New Roman"/>
          <w:szCs w:val="24"/>
        </w:rPr>
        <w:t xml:space="preserve">zákona č. 448/2008 Z z. o sociálnych službách a o zmene doplnení zákona č. 455/1991 Zb. o živnostenskom podnikaní (živnostenský zákon)  v znení neskorších predpisov  </w:t>
      </w:r>
    </w:p>
    <w:p w14:paraId="2697FBB9" w14:textId="77777777" w:rsidR="001A6186" w:rsidRPr="00321B50" w:rsidRDefault="001A6186" w:rsidP="001A6186">
      <w:pPr>
        <w:jc w:val="both"/>
        <w:rPr>
          <w:b/>
        </w:rPr>
      </w:pPr>
    </w:p>
    <w:p w14:paraId="0F44A547" w14:textId="77777777" w:rsidR="00A64985" w:rsidRDefault="00A64985" w:rsidP="001A6186">
      <w:pPr>
        <w:ind w:left="705" w:hanging="705"/>
        <w:jc w:val="center"/>
        <w:rPr>
          <w:b/>
          <w:sz w:val="32"/>
          <w:szCs w:val="32"/>
        </w:rPr>
      </w:pPr>
    </w:p>
    <w:p w14:paraId="2A55B2CB" w14:textId="673770EE" w:rsidR="001A6186" w:rsidRPr="00321B50" w:rsidRDefault="001A6186" w:rsidP="001A6186">
      <w:pPr>
        <w:ind w:left="705" w:hanging="705"/>
        <w:jc w:val="center"/>
        <w:rPr>
          <w:b/>
          <w:sz w:val="32"/>
          <w:szCs w:val="32"/>
        </w:rPr>
      </w:pPr>
      <w:r w:rsidRPr="00321B50">
        <w:rPr>
          <w:b/>
          <w:sz w:val="32"/>
          <w:szCs w:val="32"/>
        </w:rPr>
        <w:t xml:space="preserve">VŠEOBECNE  ZÁVÄZNÉ  NARIADENIE </w:t>
      </w:r>
    </w:p>
    <w:p w14:paraId="34B8F009" w14:textId="77777777" w:rsidR="00327F39" w:rsidRDefault="00327F39" w:rsidP="00327F39">
      <w:pPr>
        <w:pStyle w:val="Zkladntext"/>
        <w:jc w:val="center"/>
        <w:rPr>
          <w:rFonts w:ascii="Times New Roman" w:hAnsi="Times New Roman"/>
          <w:b/>
          <w:sz w:val="28"/>
          <w:szCs w:val="28"/>
        </w:rPr>
      </w:pPr>
      <w:r>
        <w:rPr>
          <w:rFonts w:ascii="Times New Roman" w:hAnsi="Times New Roman"/>
          <w:b/>
          <w:sz w:val="28"/>
          <w:szCs w:val="28"/>
        </w:rPr>
        <w:t xml:space="preserve">o podmienkach poskytovania sociálnych služieb v Zariadení pre seniorov a dennom stacionári </w:t>
      </w:r>
      <w:r w:rsidR="00DB01EC">
        <w:rPr>
          <w:rFonts w:ascii="Times New Roman" w:hAnsi="Times New Roman"/>
          <w:b/>
          <w:sz w:val="28"/>
          <w:szCs w:val="28"/>
        </w:rPr>
        <w:t xml:space="preserve">„Boženka“ </w:t>
      </w:r>
      <w:r>
        <w:rPr>
          <w:rFonts w:ascii="Times New Roman" w:hAnsi="Times New Roman"/>
          <w:b/>
          <w:sz w:val="28"/>
          <w:szCs w:val="28"/>
        </w:rPr>
        <w:t>v zriaďovateľskej pôsobnosti mesta Brezna</w:t>
      </w:r>
    </w:p>
    <w:p w14:paraId="35DD5E64" w14:textId="77777777" w:rsidR="00327F39" w:rsidRPr="00D26220" w:rsidRDefault="00327F39" w:rsidP="00327F39">
      <w:pPr>
        <w:pStyle w:val="Zkladntext"/>
        <w:jc w:val="center"/>
        <w:rPr>
          <w:rFonts w:ascii="Times New Roman" w:hAnsi="Times New Roman"/>
          <w:szCs w:val="24"/>
        </w:rPr>
      </w:pPr>
    </w:p>
    <w:p w14:paraId="087AE2FF" w14:textId="77777777" w:rsidR="001A6186" w:rsidRPr="00321B50" w:rsidRDefault="001A6186" w:rsidP="001A6186">
      <w:pPr>
        <w:jc w:val="center"/>
        <w:rPr>
          <w:b/>
          <w:sz w:val="32"/>
          <w:szCs w:val="32"/>
        </w:rPr>
      </w:pPr>
    </w:p>
    <w:p w14:paraId="6D62FABE" w14:textId="77777777" w:rsidR="001A6186" w:rsidRPr="00321B50" w:rsidRDefault="001A6186" w:rsidP="001A6186">
      <w:pPr>
        <w:rPr>
          <w:sz w:val="32"/>
          <w:szCs w:val="32"/>
        </w:rPr>
      </w:pPr>
      <w:r w:rsidRPr="00321B50">
        <w:rPr>
          <w:b/>
          <w:i/>
        </w:rPr>
        <w:t>Návrh</w:t>
      </w:r>
      <w:r w:rsidRPr="00321B50">
        <w:rPr>
          <w:i/>
        </w:rPr>
        <w:t xml:space="preserve"> tohto všeobecne záväzného nariadenia (VZN) na pripomienkovanie v zmysle § 6 ods. 4 zákona č. 369/1990 Zb. o obecnom zriadení v znení neskorších predpisov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5"/>
        <w:gridCol w:w="2662"/>
      </w:tblGrid>
      <w:tr w:rsidR="001A6186" w:rsidRPr="00321B50" w14:paraId="77F9AEB0" w14:textId="77777777" w:rsidTr="00150C31">
        <w:tc>
          <w:tcPr>
            <w:tcW w:w="7128" w:type="dxa"/>
            <w:shd w:val="clear" w:color="auto" w:fill="auto"/>
          </w:tcPr>
          <w:p w14:paraId="093A4E60" w14:textId="77777777" w:rsidR="001A6186" w:rsidRPr="00321B50" w:rsidRDefault="001A6186" w:rsidP="00150C31">
            <w:pPr>
              <w:rPr>
                <w:sz w:val="32"/>
                <w:szCs w:val="32"/>
              </w:rPr>
            </w:pPr>
            <w:r w:rsidRPr="00321B50">
              <w:t>Vyvesený na úradnej tabuli mesta  dňa:</w:t>
            </w:r>
          </w:p>
        </w:tc>
        <w:tc>
          <w:tcPr>
            <w:tcW w:w="2700" w:type="dxa"/>
            <w:shd w:val="clear" w:color="auto" w:fill="F3F3F3"/>
          </w:tcPr>
          <w:p w14:paraId="1CDD7C63" w14:textId="208EDCE5" w:rsidR="001A6186" w:rsidRPr="00A64985" w:rsidRDefault="00AA4262" w:rsidP="00840F6D">
            <w:pPr>
              <w:jc w:val="center"/>
              <w:rPr>
                <w:sz w:val="28"/>
                <w:szCs w:val="28"/>
              </w:rPr>
            </w:pPr>
            <w:r w:rsidRPr="00A64985">
              <w:rPr>
                <w:sz w:val="28"/>
                <w:szCs w:val="28"/>
              </w:rPr>
              <w:t>22.11.2024</w:t>
            </w:r>
          </w:p>
        </w:tc>
      </w:tr>
      <w:tr w:rsidR="001A6186" w:rsidRPr="00321B50" w14:paraId="7A68E302" w14:textId="77777777" w:rsidTr="00150C31">
        <w:tc>
          <w:tcPr>
            <w:tcW w:w="7128" w:type="dxa"/>
            <w:shd w:val="clear" w:color="auto" w:fill="auto"/>
          </w:tcPr>
          <w:p w14:paraId="40AF9624" w14:textId="77777777" w:rsidR="001A6186" w:rsidRPr="00321B50" w:rsidRDefault="001A6186" w:rsidP="00150C31">
            <w:r w:rsidRPr="00321B50">
              <w:t>Zverejnený na elektronickej úradnej tabuli dňa:</w:t>
            </w:r>
          </w:p>
        </w:tc>
        <w:tc>
          <w:tcPr>
            <w:tcW w:w="2700" w:type="dxa"/>
            <w:shd w:val="clear" w:color="auto" w:fill="F3F3F3"/>
          </w:tcPr>
          <w:p w14:paraId="2B1FB4D4" w14:textId="48149194" w:rsidR="001A6186" w:rsidRPr="00A64985" w:rsidRDefault="00AA4262" w:rsidP="00840F6D">
            <w:pPr>
              <w:jc w:val="center"/>
              <w:rPr>
                <w:sz w:val="28"/>
                <w:szCs w:val="28"/>
              </w:rPr>
            </w:pPr>
            <w:r w:rsidRPr="00A64985">
              <w:rPr>
                <w:sz w:val="28"/>
                <w:szCs w:val="28"/>
              </w:rPr>
              <w:t>22.11.2024</w:t>
            </w:r>
          </w:p>
        </w:tc>
      </w:tr>
      <w:tr w:rsidR="001A6186" w:rsidRPr="00321B50" w14:paraId="69481B92" w14:textId="77777777" w:rsidTr="00150C31">
        <w:tc>
          <w:tcPr>
            <w:tcW w:w="7128" w:type="dxa"/>
            <w:shd w:val="clear" w:color="auto" w:fill="auto"/>
          </w:tcPr>
          <w:p w14:paraId="24D9B432" w14:textId="77777777" w:rsidR="001A6186" w:rsidRPr="00321B50" w:rsidRDefault="001A6186" w:rsidP="00150C31">
            <w:r w:rsidRPr="00321B50">
              <w:t>Zverejnený na webovom sídle mesta dňa :</w:t>
            </w:r>
          </w:p>
        </w:tc>
        <w:tc>
          <w:tcPr>
            <w:tcW w:w="2700" w:type="dxa"/>
            <w:shd w:val="clear" w:color="auto" w:fill="F3F3F3"/>
          </w:tcPr>
          <w:p w14:paraId="4EE2AE5E" w14:textId="5821A53E" w:rsidR="001A6186" w:rsidRPr="00A64985" w:rsidRDefault="00AA4262" w:rsidP="00840F6D">
            <w:pPr>
              <w:jc w:val="center"/>
              <w:rPr>
                <w:sz w:val="28"/>
                <w:szCs w:val="28"/>
              </w:rPr>
            </w:pPr>
            <w:r w:rsidRPr="00A64985">
              <w:rPr>
                <w:sz w:val="28"/>
                <w:szCs w:val="28"/>
              </w:rPr>
              <w:t>22.11.2024</w:t>
            </w:r>
          </w:p>
        </w:tc>
      </w:tr>
      <w:tr w:rsidR="001A6186" w:rsidRPr="00321B50" w14:paraId="235B155C" w14:textId="77777777" w:rsidTr="00150C31">
        <w:tc>
          <w:tcPr>
            <w:tcW w:w="7128" w:type="dxa"/>
            <w:shd w:val="clear" w:color="auto" w:fill="auto"/>
          </w:tcPr>
          <w:p w14:paraId="0E569E90" w14:textId="77777777" w:rsidR="001A6186" w:rsidRPr="00321B50" w:rsidRDefault="001A6186" w:rsidP="00150C31">
            <w:r w:rsidRPr="00321B50">
              <w:t>Dátum začiatku lehoty na pripomienkové konanie:</w:t>
            </w:r>
          </w:p>
        </w:tc>
        <w:tc>
          <w:tcPr>
            <w:tcW w:w="2700" w:type="dxa"/>
            <w:shd w:val="clear" w:color="auto" w:fill="F3F3F3"/>
          </w:tcPr>
          <w:p w14:paraId="2C0DAAB8" w14:textId="5F93A10F" w:rsidR="001A6186" w:rsidRPr="00A64985" w:rsidRDefault="00AA4262" w:rsidP="00840F6D">
            <w:pPr>
              <w:jc w:val="center"/>
              <w:rPr>
                <w:sz w:val="28"/>
                <w:szCs w:val="28"/>
              </w:rPr>
            </w:pPr>
            <w:r w:rsidRPr="00A64985">
              <w:rPr>
                <w:sz w:val="28"/>
                <w:szCs w:val="28"/>
              </w:rPr>
              <w:t>22.11.2024</w:t>
            </w:r>
          </w:p>
        </w:tc>
      </w:tr>
      <w:tr w:rsidR="001A6186" w:rsidRPr="00321B50" w14:paraId="16E8F890" w14:textId="77777777" w:rsidTr="00150C31">
        <w:tc>
          <w:tcPr>
            <w:tcW w:w="7128" w:type="dxa"/>
            <w:shd w:val="clear" w:color="auto" w:fill="auto"/>
          </w:tcPr>
          <w:p w14:paraId="784F2CF5" w14:textId="77777777" w:rsidR="001A6186" w:rsidRPr="00321B50" w:rsidRDefault="001A6186" w:rsidP="00150C31">
            <w:r w:rsidRPr="00321B50">
              <w:t>Dátum ukončenia lehoty pripomienkového konania:</w:t>
            </w:r>
          </w:p>
        </w:tc>
        <w:tc>
          <w:tcPr>
            <w:tcW w:w="2700" w:type="dxa"/>
            <w:shd w:val="clear" w:color="auto" w:fill="F3F3F3"/>
          </w:tcPr>
          <w:p w14:paraId="107C983C" w14:textId="6D879277" w:rsidR="001A6186" w:rsidRPr="00A64985" w:rsidRDefault="00AA4262" w:rsidP="00840F6D">
            <w:pPr>
              <w:jc w:val="center"/>
              <w:rPr>
                <w:sz w:val="28"/>
                <w:szCs w:val="28"/>
              </w:rPr>
            </w:pPr>
            <w:r w:rsidRPr="00A64985">
              <w:rPr>
                <w:sz w:val="28"/>
                <w:szCs w:val="28"/>
              </w:rPr>
              <w:t>02.12.2024</w:t>
            </w:r>
          </w:p>
        </w:tc>
      </w:tr>
      <w:tr w:rsidR="001A6186" w:rsidRPr="00321B50" w14:paraId="26CF1C2C" w14:textId="77777777" w:rsidTr="00150C31">
        <w:tc>
          <w:tcPr>
            <w:tcW w:w="9828" w:type="dxa"/>
            <w:gridSpan w:val="2"/>
            <w:shd w:val="clear" w:color="auto" w:fill="auto"/>
          </w:tcPr>
          <w:p w14:paraId="029459B9" w14:textId="77777777" w:rsidR="001A6186" w:rsidRPr="00321B50" w:rsidRDefault="001A6186" w:rsidP="00150C31">
            <w:r w:rsidRPr="00321B50">
              <w:t xml:space="preserve">Pripomienky zasielať </w:t>
            </w:r>
          </w:p>
          <w:p w14:paraId="1042C489" w14:textId="77777777" w:rsidR="001A6186" w:rsidRPr="00321B50" w:rsidRDefault="001A6186" w:rsidP="00150C31">
            <w:r w:rsidRPr="00321B50">
              <w:t>- písomne na adresu: Mesto Brezno, Nám. gen. M. R. Štefánika 1, 977 01  Brezno</w:t>
            </w:r>
          </w:p>
          <w:p w14:paraId="6C7A6355" w14:textId="77777777" w:rsidR="001A6186" w:rsidRDefault="001A6186" w:rsidP="00150C31">
            <w:r w:rsidRPr="00321B50">
              <w:t>- elektronicky na adresu:</w:t>
            </w:r>
            <w:r w:rsidR="00BA5895">
              <w:t xml:space="preserve"> </w:t>
            </w:r>
            <w:hyperlink r:id="rId9" w:history="1">
              <w:r w:rsidR="00BA5895" w:rsidRPr="008B322A">
                <w:rPr>
                  <w:rStyle w:val="Hypertextovprepojenie"/>
                </w:rPr>
                <w:t>janka.lemberkova@brezno.sk</w:t>
              </w:r>
            </w:hyperlink>
          </w:p>
          <w:p w14:paraId="2E41A120" w14:textId="77777777" w:rsidR="001A6186" w:rsidRPr="00321B50" w:rsidRDefault="001A6186" w:rsidP="00150C31">
            <w:pPr>
              <w:rPr>
                <w:sz w:val="32"/>
                <w:szCs w:val="32"/>
              </w:rPr>
            </w:pPr>
            <w:r w:rsidRPr="00321B50">
              <w:t>- faxom na číslo: 048 6306 229</w:t>
            </w:r>
          </w:p>
        </w:tc>
      </w:tr>
      <w:tr w:rsidR="001A6186" w:rsidRPr="00321B50" w14:paraId="52308EF7" w14:textId="77777777" w:rsidTr="00150C31">
        <w:tc>
          <w:tcPr>
            <w:tcW w:w="7128" w:type="dxa"/>
            <w:shd w:val="clear" w:color="auto" w:fill="auto"/>
          </w:tcPr>
          <w:p w14:paraId="72788BC3" w14:textId="77777777" w:rsidR="001A6186" w:rsidRPr="00321B50" w:rsidRDefault="001A6186" w:rsidP="00150C31">
            <w:pPr>
              <w:rPr>
                <w:sz w:val="32"/>
                <w:szCs w:val="32"/>
              </w:rPr>
            </w:pPr>
            <w:r w:rsidRPr="00321B50">
              <w:t>Vyhodnotenie pripomienok k návrhu VZN uskutočnené dňa:</w:t>
            </w:r>
          </w:p>
        </w:tc>
        <w:tc>
          <w:tcPr>
            <w:tcW w:w="2700" w:type="dxa"/>
            <w:shd w:val="clear" w:color="auto" w:fill="F3F3F3"/>
          </w:tcPr>
          <w:p w14:paraId="1596B87F" w14:textId="044339BF" w:rsidR="001A6186" w:rsidRPr="00A64985" w:rsidRDefault="00AA4262" w:rsidP="00150C31">
            <w:pPr>
              <w:rPr>
                <w:sz w:val="28"/>
                <w:szCs w:val="28"/>
              </w:rPr>
            </w:pPr>
            <w:r w:rsidRPr="00A64985">
              <w:rPr>
                <w:sz w:val="28"/>
                <w:szCs w:val="28"/>
              </w:rPr>
              <w:t>04.12.2024</w:t>
            </w:r>
          </w:p>
        </w:tc>
      </w:tr>
    </w:tbl>
    <w:p w14:paraId="2BE987BA" w14:textId="77777777" w:rsidR="001A6186" w:rsidRPr="00321B50" w:rsidRDefault="001A6186" w:rsidP="001A6186">
      <w:pPr>
        <w:jc w:val="center"/>
        <w:rPr>
          <w:b/>
          <w:sz w:val="32"/>
          <w:szCs w:val="32"/>
        </w:rPr>
      </w:pPr>
    </w:p>
    <w:p w14:paraId="44B4B485" w14:textId="77777777" w:rsidR="00840F6D" w:rsidRPr="00840F6D" w:rsidRDefault="00840F6D" w:rsidP="00840F6D">
      <w:pPr>
        <w:jc w:val="center"/>
        <w:rPr>
          <w:b/>
          <w:sz w:val="32"/>
          <w:szCs w:val="32"/>
        </w:rPr>
      </w:pPr>
    </w:p>
    <w:p w14:paraId="637E3A2A" w14:textId="77777777" w:rsidR="00840F6D" w:rsidRPr="00840F6D" w:rsidRDefault="00840F6D" w:rsidP="00840F6D">
      <w:pPr>
        <w:rPr>
          <w:i/>
        </w:rPr>
      </w:pPr>
      <w:r w:rsidRPr="00840F6D">
        <w:rPr>
          <w:b/>
          <w:i/>
        </w:rPr>
        <w:t>Schválené</w:t>
      </w:r>
      <w:r w:rsidRPr="00840F6D">
        <w:rPr>
          <w:i/>
        </w:rPr>
        <w:t xml:space="preserve"> všeobecne záväzné nariadenie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3"/>
        <w:gridCol w:w="2664"/>
      </w:tblGrid>
      <w:tr w:rsidR="00840F6D" w:rsidRPr="00840F6D" w14:paraId="07D9EE4D" w14:textId="77777777" w:rsidTr="00840F6D">
        <w:tc>
          <w:tcPr>
            <w:tcW w:w="7128" w:type="dxa"/>
            <w:tcBorders>
              <w:top w:val="single" w:sz="4" w:space="0" w:color="auto"/>
              <w:left w:val="single" w:sz="4" w:space="0" w:color="auto"/>
              <w:bottom w:val="single" w:sz="4" w:space="0" w:color="auto"/>
              <w:right w:val="single" w:sz="4" w:space="0" w:color="auto"/>
            </w:tcBorders>
            <w:hideMark/>
          </w:tcPr>
          <w:p w14:paraId="7C8A5404" w14:textId="77777777" w:rsidR="00840F6D" w:rsidRPr="00840F6D" w:rsidRDefault="00840F6D" w:rsidP="00840F6D">
            <w:r w:rsidRPr="00840F6D">
              <w:t>Na rokovaní MsZ mesta dňa:</w:t>
            </w:r>
          </w:p>
        </w:tc>
        <w:tc>
          <w:tcPr>
            <w:tcW w:w="2700" w:type="dxa"/>
            <w:tcBorders>
              <w:top w:val="single" w:sz="4" w:space="0" w:color="auto"/>
              <w:left w:val="single" w:sz="4" w:space="0" w:color="auto"/>
              <w:bottom w:val="single" w:sz="4" w:space="0" w:color="auto"/>
              <w:right w:val="single" w:sz="4" w:space="0" w:color="auto"/>
            </w:tcBorders>
            <w:shd w:val="clear" w:color="auto" w:fill="F3F3F3"/>
            <w:hideMark/>
          </w:tcPr>
          <w:p w14:paraId="61C619D5" w14:textId="77777777" w:rsidR="00840F6D" w:rsidRPr="00840F6D" w:rsidRDefault="00840F6D" w:rsidP="00840F6D">
            <w:pPr>
              <w:jc w:val="center"/>
              <w:rPr>
                <w:bCs/>
                <w:sz w:val="28"/>
                <w:szCs w:val="28"/>
              </w:rPr>
            </w:pPr>
            <w:r w:rsidRPr="00840F6D">
              <w:rPr>
                <w:bCs/>
                <w:sz w:val="28"/>
                <w:szCs w:val="28"/>
              </w:rPr>
              <w:t>11.12.2024</w:t>
            </w:r>
          </w:p>
        </w:tc>
      </w:tr>
      <w:tr w:rsidR="00840F6D" w:rsidRPr="00840F6D" w14:paraId="1FF6350A" w14:textId="77777777" w:rsidTr="00840F6D">
        <w:tc>
          <w:tcPr>
            <w:tcW w:w="7128" w:type="dxa"/>
            <w:tcBorders>
              <w:top w:val="single" w:sz="4" w:space="0" w:color="auto"/>
              <w:left w:val="single" w:sz="4" w:space="0" w:color="auto"/>
              <w:bottom w:val="single" w:sz="4" w:space="0" w:color="auto"/>
              <w:right w:val="single" w:sz="4" w:space="0" w:color="auto"/>
            </w:tcBorders>
            <w:hideMark/>
          </w:tcPr>
          <w:p w14:paraId="4E97C55B" w14:textId="77777777" w:rsidR="00840F6D" w:rsidRPr="00840F6D" w:rsidRDefault="00840F6D" w:rsidP="00840F6D">
            <w:r w:rsidRPr="00840F6D">
              <w:t>Uznesením:</w:t>
            </w:r>
          </w:p>
        </w:tc>
        <w:tc>
          <w:tcPr>
            <w:tcW w:w="2700" w:type="dxa"/>
            <w:tcBorders>
              <w:top w:val="single" w:sz="4" w:space="0" w:color="auto"/>
              <w:left w:val="single" w:sz="4" w:space="0" w:color="auto"/>
              <w:bottom w:val="single" w:sz="4" w:space="0" w:color="auto"/>
              <w:right w:val="single" w:sz="4" w:space="0" w:color="auto"/>
            </w:tcBorders>
            <w:shd w:val="clear" w:color="auto" w:fill="F3F3F3"/>
            <w:hideMark/>
          </w:tcPr>
          <w:p w14:paraId="2F7B158B" w14:textId="1D34A64A" w:rsidR="00840F6D" w:rsidRPr="00840F6D" w:rsidRDefault="00840F6D" w:rsidP="00840F6D">
            <w:pPr>
              <w:jc w:val="center"/>
              <w:rPr>
                <w:bCs/>
                <w:sz w:val="28"/>
                <w:szCs w:val="28"/>
              </w:rPr>
            </w:pPr>
            <w:r w:rsidRPr="00840F6D">
              <w:rPr>
                <w:bCs/>
                <w:sz w:val="28"/>
                <w:szCs w:val="28"/>
              </w:rPr>
              <w:t>201/2024</w:t>
            </w:r>
          </w:p>
        </w:tc>
      </w:tr>
      <w:tr w:rsidR="00840F6D" w:rsidRPr="00840F6D" w14:paraId="4A38011C" w14:textId="77777777" w:rsidTr="00840F6D">
        <w:tc>
          <w:tcPr>
            <w:tcW w:w="7128" w:type="dxa"/>
            <w:tcBorders>
              <w:top w:val="single" w:sz="4" w:space="0" w:color="auto"/>
              <w:left w:val="single" w:sz="4" w:space="0" w:color="auto"/>
              <w:bottom w:val="single" w:sz="4" w:space="0" w:color="auto"/>
              <w:right w:val="single" w:sz="4" w:space="0" w:color="auto"/>
            </w:tcBorders>
            <w:hideMark/>
          </w:tcPr>
          <w:p w14:paraId="435D754F" w14:textId="77777777" w:rsidR="00840F6D" w:rsidRPr="00840F6D" w:rsidRDefault="00840F6D" w:rsidP="00840F6D">
            <w:r w:rsidRPr="00840F6D">
              <w:t>Vyhlásené vyvesením na úradnej tabuli mesta, elektronickej tabuli a webovom sídle dňa:</w:t>
            </w:r>
          </w:p>
        </w:tc>
        <w:tc>
          <w:tcPr>
            <w:tcW w:w="2700" w:type="dxa"/>
            <w:tcBorders>
              <w:top w:val="single" w:sz="4" w:space="0" w:color="auto"/>
              <w:left w:val="single" w:sz="4" w:space="0" w:color="auto"/>
              <w:bottom w:val="single" w:sz="4" w:space="0" w:color="auto"/>
              <w:right w:val="single" w:sz="4" w:space="0" w:color="auto"/>
            </w:tcBorders>
            <w:shd w:val="clear" w:color="auto" w:fill="F3F3F3"/>
            <w:hideMark/>
          </w:tcPr>
          <w:p w14:paraId="736A25C6" w14:textId="77777777" w:rsidR="00840F6D" w:rsidRPr="00840F6D" w:rsidRDefault="00840F6D" w:rsidP="00840F6D">
            <w:pPr>
              <w:jc w:val="center"/>
              <w:rPr>
                <w:bCs/>
                <w:sz w:val="28"/>
                <w:szCs w:val="28"/>
              </w:rPr>
            </w:pPr>
            <w:r w:rsidRPr="00840F6D">
              <w:rPr>
                <w:bCs/>
                <w:sz w:val="28"/>
                <w:szCs w:val="28"/>
              </w:rPr>
              <w:t>16.12.2024</w:t>
            </w:r>
          </w:p>
        </w:tc>
      </w:tr>
      <w:tr w:rsidR="00840F6D" w:rsidRPr="00840F6D" w14:paraId="57D79B52" w14:textId="77777777" w:rsidTr="00840F6D">
        <w:tc>
          <w:tcPr>
            <w:tcW w:w="7128" w:type="dxa"/>
            <w:tcBorders>
              <w:top w:val="single" w:sz="4" w:space="0" w:color="auto"/>
              <w:left w:val="single" w:sz="4" w:space="0" w:color="auto"/>
              <w:bottom w:val="single" w:sz="4" w:space="0" w:color="auto"/>
              <w:right w:val="single" w:sz="4" w:space="0" w:color="auto"/>
            </w:tcBorders>
            <w:hideMark/>
          </w:tcPr>
          <w:p w14:paraId="618F6377" w14:textId="77777777" w:rsidR="00840F6D" w:rsidRPr="00840F6D" w:rsidRDefault="00840F6D" w:rsidP="00840F6D">
            <w:r w:rsidRPr="00840F6D">
              <w:t>VZN nadobúda účinnosť dňom:</w:t>
            </w:r>
          </w:p>
        </w:tc>
        <w:tc>
          <w:tcPr>
            <w:tcW w:w="2700" w:type="dxa"/>
            <w:tcBorders>
              <w:top w:val="single" w:sz="4" w:space="0" w:color="auto"/>
              <w:left w:val="single" w:sz="4" w:space="0" w:color="auto"/>
              <w:bottom w:val="single" w:sz="4" w:space="0" w:color="auto"/>
              <w:right w:val="single" w:sz="4" w:space="0" w:color="auto"/>
            </w:tcBorders>
            <w:shd w:val="clear" w:color="auto" w:fill="F3F3F3"/>
            <w:hideMark/>
          </w:tcPr>
          <w:p w14:paraId="54E7B355" w14:textId="77777777" w:rsidR="00840F6D" w:rsidRPr="00840F6D" w:rsidRDefault="00840F6D" w:rsidP="00840F6D">
            <w:pPr>
              <w:jc w:val="center"/>
              <w:rPr>
                <w:bCs/>
                <w:sz w:val="28"/>
                <w:szCs w:val="28"/>
              </w:rPr>
            </w:pPr>
            <w:r w:rsidRPr="00840F6D">
              <w:rPr>
                <w:bCs/>
                <w:sz w:val="28"/>
                <w:szCs w:val="28"/>
              </w:rPr>
              <w:t>01.01.2025</w:t>
            </w:r>
          </w:p>
        </w:tc>
      </w:tr>
    </w:tbl>
    <w:p w14:paraId="056E71A8" w14:textId="77777777" w:rsidR="00840F6D" w:rsidRPr="00840F6D" w:rsidRDefault="00840F6D" w:rsidP="00840F6D"/>
    <w:p w14:paraId="618AAE4F" w14:textId="77777777" w:rsidR="001A6186" w:rsidRDefault="001A6186" w:rsidP="001A6186"/>
    <w:p w14:paraId="204DE8B7" w14:textId="77777777" w:rsidR="001A6186" w:rsidRPr="00321B50" w:rsidRDefault="001A6186" w:rsidP="001A6186"/>
    <w:p w14:paraId="67E56A0D" w14:textId="25D30BD7" w:rsidR="001A6186" w:rsidRPr="00321B50" w:rsidRDefault="001A6186" w:rsidP="001A6186">
      <w:r w:rsidRPr="00321B50">
        <w:tab/>
      </w:r>
      <w:r w:rsidR="00327F39">
        <w:tab/>
      </w:r>
      <w:r w:rsidR="007F774A">
        <w:tab/>
      </w:r>
      <w:r w:rsidR="007F774A">
        <w:tab/>
      </w:r>
      <w:r w:rsidR="007F774A">
        <w:tab/>
      </w:r>
      <w:r w:rsidR="007F774A">
        <w:tab/>
      </w:r>
      <w:r w:rsidR="007F774A">
        <w:tab/>
      </w:r>
      <w:r w:rsidR="007F774A">
        <w:tab/>
      </w:r>
      <w:r w:rsidR="007F774A">
        <w:tab/>
        <w:t>JUDr. Tomáš Abel,PhD</w:t>
      </w:r>
      <w:r w:rsidR="001F6597">
        <w:t>.</w:t>
      </w:r>
      <w:r w:rsidR="0081207A">
        <w:t>, v.r.</w:t>
      </w:r>
    </w:p>
    <w:p w14:paraId="6722700D" w14:textId="77777777" w:rsidR="001A6186" w:rsidRDefault="001A6186" w:rsidP="001A6186">
      <w:r w:rsidRPr="00321B50">
        <w:tab/>
      </w:r>
      <w:r w:rsidRPr="00321B50">
        <w:tab/>
      </w:r>
      <w:r w:rsidRPr="00321B50">
        <w:tab/>
      </w:r>
      <w:r w:rsidRPr="00321B50">
        <w:tab/>
      </w:r>
      <w:r w:rsidRPr="00321B50">
        <w:tab/>
      </w:r>
      <w:r w:rsidRPr="00321B50">
        <w:tab/>
      </w:r>
      <w:r w:rsidRPr="00321B50">
        <w:tab/>
      </w:r>
      <w:r w:rsidRPr="00321B50">
        <w:tab/>
      </w:r>
      <w:r w:rsidRPr="00321B50">
        <w:tab/>
        <w:t xml:space="preserve">       primátor mesta</w:t>
      </w:r>
    </w:p>
    <w:p w14:paraId="2F31A22D" w14:textId="77777777" w:rsidR="00443693" w:rsidRDefault="00443693" w:rsidP="00343EF8"/>
    <w:p w14:paraId="1E277111" w14:textId="77777777" w:rsidR="001A6186" w:rsidRDefault="001A6186" w:rsidP="00343EF8"/>
    <w:p w14:paraId="6A294F0C" w14:textId="77777777" w:rsidR="001A6186" w:rsidRDefault="001A6186" w:rsidP="00343EF8"/>
    <w:p w14:paraId="4DCA7033" w14:textId="77777777" w:rsidR="001A6186" w:rsidRDefault="001A6186" w:rsidP="00343EF8"/>
    <w:p w14:paraId="6A3F437E" w14:textId="77777777" w:rsidR="00C352FB" w:rsidRDefault="00C352FB" w:rsidP="00C352FB">
      <w:pPr>
        <w:jc w:val="both"/>
      </w:pPr>
      <w:r w:rsidRPr="00145F03">
        <w:t xml:space="preserve">Mestské zastupiteľstvo mesta Brezna sa na základe ustanovenia § 11 ods. 4 písm. g) zákona  č. 369/1990 Zb. o obecnom zriadení v znení neskorších predpisov uznieslo na tomto všeobecne záväznom nariadení </w:t>
      </w:r>
      <w:r w:rsidR="00145F03">
        <w:t>:</w:t>
      </w:r>
    </w:p>
    <w:p w14:paraId="180D395A" w14:textId="77777777" w:rsidR="00B35174" w:rsidRPr="00145F03" w:rsidRDefault="00B35174" w:rsidP="00C352FB">
      <w:pPr>
        <w:jc w:val="both"/>
      </w:pPr>
    </w:p>
    <w:p w14:paraId="4E5DFFD8" w14:textId="77777777" w:rsidR="005D5920" w:rsidRDefault="005D5920" w:rsidP="005D5920">
      <w:pPr>
        <w:pStyle w:val="Zkladntext"/>
        <w:rPr>
          <w:rFonts w:ascii="Times New Roman" w:hAnsi="Times New Roman"/>
          <w:szCs w:val="24"/>
        </w:rPr>
      </w:pPr>
    </w:p>
    <w:p w14:paraId="072CEC9F" w14:textId="77777777" w:rsidR="005D5920" w:rsidRPr="00F91ED3" w:rsidRDefault="005D5920" w:rsidP="005D5920">
      <w:pPr>
        <w:jc w:val="center"/>
        <w:rPr>
          <w:b/>
          <w:sz w:val="28"/>
          <w:szCs w:val="28"/>
        </w:rPr>
      </w:pPr>
      <w:r>
        <w:rPr>
          <w:b/>
          <w:sz w:val="28"/>
          <w:szCs w:val="28"/>
        </w:rPr>
        <w:t xml:space="preserve">I. </w:t>
      </w:r>
      <w:r>
        <w:rPr>
          <w:b/>
          <w:caps/>
          <w:sz w:val="28"/>
          <w:szCs w:val="28"/>
        </w:rPr>
        <w:t>ča</w:t>
      </w:r>
      <w:r w:rsidRPr="00F91ED3">
        <w:rPr>
          <w:b/>
          <w:sz w:val="28"/>
          <w:szCs w:val="28"/>
        </w:rPr>
        <w:t>SŤ</w:t>
      </w:r>
    </w:p>
    <w:p w14:paraId="617E397F" w14:textId="77777777" w:rsidR="005D5920" w:rsidRPr="00F91ED3" w:rsidRDefault="005D5920" w:rsidP="005D5920">
      <w:pPr>
        <w:jc w:val="center"/>
        <w:rPr>
          <w:b/>
          <w:sz w:val="28"/>
          <w:szCs w:val="28"/>
        </w:rPr>
      </w:pPr>
      <w:r w:rsidRPr="00F91ED3">
        <w:rPr>
          <w:b/>
          <w:sz w:val="28"/>
          <w:szCs w:val="28"/>
        </w:rPr>
        <w:t>Úvodné ustanovenia</w:t>
      </w:r>
    </w:p>
    <w:p w14:paraId="42709DA5" w14:textId="77777777" w:rsidR="005D5920" w:rsidRDefault="005D5920" w:rsidP="005D5920">
      <w:pPr>
        <w:jc w:val="center"/>
        <w:rPr>
          <w:b/>
          <w:sz w:val="32"/>
          <w:szCs w:val="32"/>
        </w:rPr>
      </w:pPr>
    </w:p>
    <w:p w14:paraId="755C9AFB" w14:textId="77777777" w:rsidR="00343EF8" w:rsidRDefault="00343EF8" w:rsidP="00343EF8">
      <w:pPr>
        <w:jc w:val="center"/>
        <w:rPr>
          <w:b/>
        </w:rPr>
      </w:pPr>
      <w:r>
        <w:rPr>
          <w:b/>
        </w:rPr>
        <w:t>§ 1</w:t>
      </w:r>
    </w:p>
    <w:p w14:paraId="7CB2796E" w14:textId="77777777" w:rsidR="00343EF8" w:rsidRDefault="00343EF8" w:rsidP="00343EF8">
      <w:pPr>
        <w:jc w:val="center"/>
        <w:rPr>
          <w:b/>
        </w:rPr>
      </w:pPr>
      <w:r>
        <w:rPr>
          <w:b/>
        </w:rPr>
        <w:t>Účel všeobecne záväzného nariadenia</w:t>
      </w:r>
    </w:p>
    <w:p w14:paraId="65E960AD" w14:textId="77777777" w:rsidR="00343EF8" w:rsidRDefault="00343EF8" w:rsidP="00343EF8">
      <w:pPr>
        <w:jc w:val="center"/>
        <w:rPr>
          <w:b/>
        </w:rPr>
      </w:pPr>
    </w:p>
    <w:p w14:paraId="452EC675" w14:textId="2754AED0" w:rsidR="0072148E" w:rsidRPr="00545A65" w:rsidRDefault="0067789E" w:rsidP="00545A65">
      <w:pPr>
        <w:pStyle w:val="Odsekzoznamu"/>
        <w:numPr>
          <w:ilvl w:val="0"/>
          <w:numId w:val="31"/>
        </w:numPr>
        <w:tabs>
          <w:tab w:val="left" w:pos="0"/>
        </w:tabs>
        <w:spacing w:after="0" w:line="240" w:lineRule="auto"/>
        <w:ind w:left="0"/>
        <w:jc w:val="both"/>
        <w:rPr>
          <w:rFonts w:ascii="Times New Roman" w:hAnsi="Times New Roman"/>
          <w:iCs/>
          <w:color w:val="000000"/>
          <w:sz w:val="24"/>
          <w:szCs w:val="24"/>
          <w:lang w:val="sk-SK" w:eastAsia="ar-SA"/>
        </w:rPr>
      </w:pPr>
      <w:r w:rsidRPr="00545A65">
        <w:rPr>
          <w:rFonts w:ascii="Times New Roman" w:hAnsi="Times New Roman"/>
          <w:iCs/>
          <w:color w:val="000000"/>
          <w:sz w:val="24"/>
          <w:szCs w:val="24"/>
          <w:lang w:val="sk-SK" w:eastAsia="ar-SA"/>
        </w:rPr>
        <w:t>Účelom tohto všeobecne záväz</w:t>
      </w:r>
      <w:r w:rsidR="006145EC" w:rsidRPr="00545A65">
        <w:rPr>
          <w:rFonts w:ascii="Times New Roman" w:hAnsi="Times New Roman"/>
          <w:iCs/>
          <w:color w:val="000000"/>
          <w:sz w:val="24"/>
          <w:szCs w:val="24"/>
          <w:lang w:val="sk-SK" w:eastAsia="ar-SA"/>
        </w:rPr>
        <w:t>ného nariadenia (</w:t>
      </w:r>
      <w:r w:rsidR="00CF63F3" w:rsidRPr="00545A65">
        <w:rPr>
          <w:rFonts w:ascii="Times New Roman" w:hAnsi="Times New Roman"/>
          <w:iCs/>
          <w:color w:val="000000"/>
          <w:sz w:val="24"/>
          <w:szCs w:val="24"/>
          <w:lang w:val="sk-SK" w:eastAsia="ar-SA"/>
        </w:rPr>
        <w:t>ďalej len</w:t>
      </w:r>
      <w:r w:rsidR="00EF20A5" w:rsidRPr="00545A65">
        <w:rPr>
          <w:rFonts w:ascii="Times New Roman" w:hAnsi="Times New Roman"/>
          <w:iCs/>
          <w:color w:val="000000"/>
          <w:sz w:val="24"/>
          <w:szCs w:val="24"/>
          <w:lang w:val="sk-SK" w:eastAsia="ar-SA"/>
        </w:rPr>
        <w:t xml:space="preserve"> „</w:t>
      </w:r>
      <w:r w:rsidR="00CF63F3" w:rsidRPr="00545A65">
        <w:rPr>
          <w:rFonts w:ascii="Times New Roman" w:hAnsi="Times New Roman"/>
          <w:iCs/>
          <w:color w:val="000000"/>
          <w:sz w:val="24"/>
          <w:szCs w:val="24"/>
          <w:lang w:val="sk-SK" w:eastAsia="ar-SA"/>
        </w:rPr>
        <w:t>nariadeni</w:t>
      </w:r>
      <w:r w:rsidR="00EF20A5" w:rsidRPr="00545A65">
        <w:rPr>
          <w:rFonts w:ascii="Times New Roman" w:hAnsi="Times New Roman"/>
          <w:iCs/>
          <w:color w:val="000000"/>
          <w:sz w:val="24"/>
          <w:szCs w:val="24"/>
          <w:lang w:val="sk-SK" w:eastAsia="ar-SA"/>
        </w:rPr>
        <w:t>e“</w:t>
      </w:r>
      <w:r w:rsidR="00CF63F3" w:rsidRPr="00545A65">
        <w:rPr>
          <w:rFonts w:ascii="Times New Roman" w:hAnsi="Times New Roman"/>
          <w:iCs/>
          <w:color w:val="000000"/>
          <w:sz w:val="24"/>
          <w:szCs w:val="24"/>
          <w:lang w:val="sk-SK" w:eastAsia="ar-SA"/>
        </w:rPr>
        <w:t>)</w:t>
      </w:r>
      <w:r w:rsidRPr="00545A65">
        <w:rPr>
          <w:rFonts w:ascii="Times New Roman" w:hAnsi="Times New Roman"/>
          <w:iCs/>
          <w:color w:val="000000"/>
          <w:sz w:val="24"/>
          <w:szCs w:val="24"/>
          <w:lang w:val="sk-SK" w:eastAsia="ar-SA"/>
        </w:rPr>
        <w:t xml:space="preserve"> je </w:t>
      </w:r>
      <w:r w:rsidR="007521AF" w:rsidRPr="00545A65">
        <w:rPr>
          <w:rFonts w:ascii="Times New Roman" w:hAnsi="Times New Roman"/>
          <w:iCs/>
          <w:color w:val="000000"/>
          <w:sz w:val="24"/>
          <w:szCs w:val="24"/>
          <w:lang w:val="sk-SK" w:eastAsia="ar-SA"/>
        </w:rPr>
        <w:t>stanoviť podmienky poskytovania s</w:t>
      </w:r>
      <w:r w:rsidRPr="00545A65">
        <w:rPr>
          <w:rFonts w:ascii="Times New Roman" w:hAnsi="Times New Roman"/>
          <w:iCs/>
          <w:color w:val="000000"/>
          <w:sz w:val="24"/>
          <w:szCs w:val="24"/>
          <w:lang w:val="sk-SK" w:eastAsia="ar-SA"/>
        </w:rPr>
        <w:t>ociálnych služieb</w:t>
      </w:r>
      <w:r w:rsidR="002555A9">
        <w:rPr>
          <w:rFonts w:ascii="Times New Roman" w:hAnsi="Times New Roman"/>
          <w:iCs/>
          <w:color w:val="000000"/>
          <w:sz w:val="24"/>
          <w:szCs w:val="24"/>
          <w:lang w:val="sk-SK" w:eastAsia="ar-SA"/>
        </w:rPr>
        <w:t xml:space="preserve">, </w:t>
      </w:r>
      <w:r w:rsidR="007521AF" w:rsidRPr="00545A65">
        <w:rPr>
          <w:rFonts w:ascii="Times New Roman" w:hAnsi="Times New Roman"/>
          <w:iCs/>
          <w:color w:val="000000"/>
          <w:sz w:val="24"/>
          <w:szCs w:val="24"/>
          <w:lang w:val="sk-SK" w:eastAsia="ar-SA"/>
        </w:rPr>
        <w:t>výšku a spôsob úhrady v zariadení pre seniorov a dennom stacionári „Boženka“</w:t>
      </w:r>
      <w:r w:rsidR="00DE7C1F" w:rsidRPr="00545A65">
        <w:rPr>
          <w:rFonts w:ascii="Times New Roman" w:hAnsi="Times New Roman"/>
          <w:iCs/>
          <w:color w:val="000000"/>
          <w:sz w:val="24"/>
          <w:szCs w:val="24"/>
          <w:lang w:val="sk-SK" w:eastAsia="ar-SA"/>
        </w:rPr>
        <w:t xml:space="preserve"> </w:t>
      </w:r>
      <w:r w:rsidR="000D6296" w:rsidRPr="00545A65">
        <w:rPr>
          <w:rFonts w:ascii="Times New Roman" w:hAnsi="Times New Roman"/>
          <w:iCs/>
          <w:color w:val="000000"/>
          <w:sz w:val="24"/>
          <w:szCs w:val="24"/>
          <w:lang w:val="sk-SK" w:eastAsia="ar-SA"/>
        </w:rPr>
        <w:t xml:space="preserve">(ďalej len </w:t>
      </w:r>
      <w:r w:rsidR="00CB2678">
        <w:rPr>
          <w:rFonts w:ascii="Times New Roman" w:hAnsi="Times New Roman"/>
          <w:iCs/>
          <w:color w:val="000000"/>
          <w:sz w:val="24"/>
          <w:szCs w:val="24"/>
          <w:lang w:val="sk-SK" w:eastAsia="ar-SA"/>
        </w:rPr>
        <w:t>„</w:t>
      </w:r>
      <w:r w:rsidR="000D6296" w:rsidRPr="00545A65">
        <w:rPr>
          <w:rFonts w:ascii="Times New Roman" w:hAnsi="Times New Roman"/>
          <w:iCs/>
          <w:color w:val="000000"/>
          <w:sz w:val="24"/>
          <w:szCs w:val="24"/>
          <w:lang w:val="sk-SK" w:eastAsia="ar-SA"/>
        </w:rPr>
        <w:t>ZPS</w:t>
      </w:r>
      <w:r w:rsidR="00CB2678">
        <w:rPr>
          <w:rFonts w:ascii="Times New Roman" w:hAnsi="Times New Roman"/>
          <w:iCs/>
          <w:color w:val="000000"/>
          <w:sz w:val="24"/>
          <w:szCs w:val="24"/>
          <w:lang w:val="sk-SK" w:eastAsia="ar-SA"/>
        </w:rPr>
        <w:t>“</w:t>
      </w:r>
      <w:r w:rsidR="000D6296" w:rsidRPr="00545A65">
        <w:rPr>
          <w:rFonts w:ascii="Times New Roman" w:hAnsi="Times New Roman"/>
          <w:iCs/>
          <w:color w:val="000000"/>
          <w:sz w:val="24"/>
          <w:szCs w:val="24"/>
          <w:lang w:val="sk-SK" w:eastAsia="ar-SA"/>
        </w:rPr>
        <w:t xml:space="preserve"> a </w:t>
      </w:r>
      <w:r w:rsidR="00CB2678">
        <w:rPr>
          <w:rFonts w:ascii="Times New Roman" w:hAnsi="Times New Roman"/>
          <w:iCs/>
          <w:color w:val="000000"/>
          <w:sz w:val="24"/>
          <w:szCs w:val="24"/>
          <w:lang w:val="sk-SK" w:eastAsia="ar-SA"/>
        </w:rPr>
        <w:t>„</w:t>
      </w:r>
      <w:r w:rsidR="000D6296" w:rsidRPr="00545A65">
        <w:rPr>
          <w:rFonts w:ascii="Times New Roman" w:hAnsi="Times New Roman"/>
          <w:iCs/>
          <w:color w:val="000000"/>
          <w:sz w:val="24"/>
          <w:szCs w:val="24"/>
          <w:lang w:val="sk-SK" w:eastAsia="ar-SA"/>
        </w:rPr>
        <w:t>DS</w:t>
      </w:r>
      <w:r w:rsidR="00CB2678">
        <w:rPr>
          <w:rFonts w:ascii="Times New Roman" w:hAnsi="Times New Roman"/>
          <w:iCs/>
          <w:color w:val="000000"/>
          <w:sz w:val="24"/>
          <w:szCs w:val="24"/>
          <w:lang w:val="sk-SK" w:eastAsia="ar-SA"/>
        </w:rPr>
        <w:t>“</w:t>
      </w:r>
      <w:r w:rsidR="009E1FC4">
        <w:rPr>
          <w:rFonts w:ascii="Times New Roman" w:hAnsi="Times New Roman"/>
          <w:iCs/>
          <w:color w:val="000000"/>
          <w:sz w:val="24"/>
          <w:szCs w:val="24"/>
          <w:lang w:val="sk-SK" w:eastAsia="ar-SA"/>
        </w:rPr>
        <w:t xml:space="preserve"> </w:t>
      </w:r>
      <w:r w:rsidR="009E1FC4" w:rsidRPr="007E45BC">
        <w:rPr>
          <w:rFonts w:ascii="Times New Roman" w:hAnsi="Times New Roman"/>
          <w:iCs/>
          <w:sz w:val="24"/>
          <w:szCs w:val="24"/>
          <w:lang w:val="sk-SK" w:eastAsia="ar-SA"/>
        </w:rPr>
        <w:t xml:space="preserve">alebo „zariadenie“) </w:t>
      </w:r>
      <w:r w:rsidRPr="00545A65">
        <w:rPr>
          <w:rFonts w:ascii="Times New Roman" w:hAnsi="Times New Roman"/>
          <w:iCs/>
          <w:color w:val="000000"/>
          <w:sz w:val="24"/>
          <w:szCs w:val="24"/>
          <w:lang w:val="sk-SK" w:eastAsia="ar-SA"/>
        </w:rPr>
        <w:t xml:space="preserve">pre klientov v zmysle </w:t>
      </w:r>
      <w:r w:rsidR="006145EC" w:rsidRPr="00545A65">
        <w:rPr>
          <w:rFonts w:ascii="Times New Roman" w:hAnsi="Times New Roman"/>
          <w:iCs/>
          <w:color w:val="000000"/>
          <w:sz w:val="24"/>
          <w:szCs w:val="24"/>
          <w:lang w:val="sk-SK" w:eastAsia="ar-SA"/>
        </w:rPr>
        <w:t xml:space="preserve">zákona </w:t>
      </w:r>
      <w:r w:rsidRPr="00545A65">
        <w:rPr>
          <w:rFonts w:ascii="Times New Roman" w:hAnsi="Times New Roman"/>
          <w:iCs/>
          <w:color w:val="000000"/>
          <w:sz w:val="24"/>
          <w:szCs w:val="24"/>
          <w:lang w:val="sk-SK" w:eastAsia="ar-SA"/>
        </w:rPr>
        <w:t xml:space="preserve">č. 448/2008 </w:t>
      </w:r>
      <w:r w:rsidR="001C5996" w:rsidRPr="00545A65">
        <w:rPr>
          <w:rFonts w:ascii="Times New Roman" w:hAnsi="Times New Roman"/>
          <w:iCs/>
          <w:color w:val="000000"/>
          <w:sz w:val="24"/>
          <w:szCs w:val="24"/>
          <w:lang w:val="sk-SK" w:eastAsia="ar-SA"/>
        </w:rPr>
        <w:t>Z</w:t>
      </w:r>
      <w:r w:rsidRPr="00545A65">
        <w:rPr>
          <w:rFonts w:ascii="Times New Roman" w:hAnsi="Times New Roman"/>
          <w:iCs/>
          <w:color w:val="000000"/>
          <w:sz w:val="24"/>
          <w:szCs w:val="24"/>
          <w:lang w:val="sk-SK" w:eastAsia="ar-SA"/>
        </w:rPr>
        <w:t>. z.</w:t>
      </w:r>
      <w:r w:rsidR="00452F75" w:rsidRPr="00545A65">
        <w:rPr>
          <w:rFonts w:ascii="Times New Roman" w:hAnsi="Times New Roman"/>
          <w:iCs/>
          <w:color w:val="000000"/>
          <w:sz w:val="24"/>
          <w:szCs w:val="24"/>
          <w:lang w:val="sk-SK" w:eastAsia="ar-SA"/>
        </w:rPr>
        <w:t xml:space="preserve"> o sociálnych službách a</w:t>
      </w:r>
      <w:r w:rsidR="001C5996" w:rsidRPr="00545A65">
        <w:rPr>
          <w:rFonts w:ascii="Times New Roman" w:hAnsi="Times New Roman"/>
          <w:iCs/>
          <w:color w:val="000000"/>
          <w:sz w:val="24"/>
          <w:szCs w:val="24"/>
          <w:lang w:val="sk-SK" w:eastAsia="ar-SA"/>
        </w:rPr>
        <w:t xml:space="preserve"> o zmene a </w:t>
      </w:r>
      <w:r w:rsidR="00452F75" w:rsidRPr="00545A65">
        <w:rPr>
          <w:rFonts w:ascii="Times New Roman" w:hAnsi="Times New Roman"/>
          <w:iCs/>
          <w:color w:val="000000"/>
          <w:sz w:val="24"/>
          <w:szCs w:val="24"/>
          <w:lang w:val="sk-SK" w:eastAsia="ar-SA"/>
        </w:rPr>
        <w:t>doplnení zákona č.</w:t>
      </w:r>
      <w:r w:rsidR="00855C54">
        <w:rPr>
          <w:rFonts w:ascii="Times New Roman" w:hAnsi="Times New Roman"/>
          <w:iCs/>
          <w:color w:val="000000"/>
          <w:sz w:val="24"/>
          <w:szCs w:val="24"/>
          <w:lang w:val="sk-SK" w:eastAsia="ar-SA"/>
        </w:rPr>
        <w:t xml:space="preserve"> </w:t>
      </w:r>
      <w:r w:rsidR="00452F75" w:rsidRPr="00545A65">
        <w:rPr>
          <w:rFonts w:ascii="Times New Roman" w:hAnsi="Times New Roman"/>
          <w:iCs/>
          <w:color w:val="000000"/>
          <w:sz w:val="24"/>
          <w:szCs w:val="24"/>
          <w:lang w:val="sk-SK" w:eastAsia="ar-SA"/>
        </w:rPr>
        <w:t>445/1991 Zb.</w:t>
      </w:r>
      <w:r w:rsidR="00E858DF" w:rsidRPr="00545A65">
        <w:rPr>
          <w:rFonts w:ascii="Times New Roman" w:hAnsi="Times New Roman"/>
          <w:iCs/>
          <w:color w:val="000000"/>
          <w:sz w:val="24"/>
          <w:szCs w:val="24"/>
          <w:lang w:val="sk-SK" w:eastAsia="ar-SA"/>
        </w:rPr>
        <w:t xml:space="preserve"> </w:t>
      </w:r>
      <w:r w:rsidR="00452F75" w:rsidRPr="00545A65">
        <w:rPr>
          <w:rFonts w:ascii="Times New Roman" w:hAnsi="Times New Roman"/>
          <w:iCs/>
          <w:color w:val="000000"/>
          <w:sz w:val="24"/>
          <w:szCs w:val="24"/>
          <w:lang w:val="sk-SK" w:eastAsia="ar-SA"/>
        </w:rPr>
        <w:t>o živnostenskom podnikaní (živnostenský zákon) v znení neskorších predpisov</w:t>
      </w:r>
      <w:r w:rsidR="00D07F89" w:rsidRPr="00545A65">
        <w:rPr>
          <w:rFonts w:ascii="Times New Roman" w:hAnsi="Times New Roman"/>
          <w:iCs/>
          <w:color w:val="000000"/>
          <w:sz w:val="24"/>
          <w:szCs w:val="24"/>
          <w:lang w:val="sk-SK" w:eastAsia="ar-SA"/>
        </w:rPr>
        <w:t xml:space="preserve"> </w:t>
      </w:r>
      <w:r w:rsidR="00145F03" w:rsidRPr="00545A65">
        <w:rPr>
          <w:rFonts w:ascii="Times New Roman" w:hAnsi="Times New Roman"/>
          <w:iCs/>
          <w:color w:val="000000"/>
          <w:sz w:val="24"/>
          <w:szCs w:val="24"/>
          <w:lang w:val="sk-SK" w:eastAsia="ar-SA"/>
        </w:rPr>
        <w:t>(ďalej len „zákon 448/2008 Z.</w:t>
      </w:r>
      <w:r w:rsidR="00CB2678">
        <w:rPr>
          <w:rFonts w:ascii="Times New Roman" w:hAnsi="Times New Roman"/>
          <w:iCs/>
          <w:color w:val="000000"/>
          <w:sz w:val="24"/>
          <w:szCs w:val="24"/>
          <w:lang w:val="sk-SK" w:eastAsia="ar-SA"/>
        </w:rPr>
        <w:t xml:space="preserve"> </w:t>
      </w:r>
      <w:r w:rsidR="00145F03" w:rsidRPr="00545A65">
        <w:rPr>
          <w:rFonts w:ascii="Times New Roman" w:hAnsi="Times New Roman"/>
          <w:iCs/>
          <w:color w:val="000000"/>
          <w:sz w:val="24"/>
          <w:szCs w:val="24"/>
          <w:lang w:val="sk-SK" w:eastAsia="ar-SA"/>
        </w:rPr>
        <w:t>z.“)</w:t>
      </w:r>
      <w:r w:rsidR="0092430D">
        <w:rPr>
          <w:rFonts w:ascii="Times New Roman" w:hAnsi="Times New Roman"/>
          <w:iCs/>
          <w:color w:val="000000"/>
          <w:sz w:val="24"/>
          <w:szCs w:val="24"/>
          <w:lang w:val="sk-SK" w:eastAsia="ar-SA"/>
        </w:rPr>
        <w:t>.</w:t>
      </w:r>
      <w:r w:rsidRPr="00545A65">
        <w:rPr>
          <w:rFonts w:ascii="Times New Roman" w:hAnsi="Times New Roman"/>
          <w:iCs/>
          <w:color w:val="000000"/>
          <w:sz w:val="24"/>
          <w:szCs w:val="24"/>
          <w:lang w:val="sk-SK" w:eastAsia="ar-SA"/>
        </w:rPr>
        <w:t xml:space="preserve"> </w:t>
      </w:r>
    </w:p>
    <w:p w14:paraId="2E8048C7" w14:textId="77777777" w:rsidR="00DE7C1F" w:rsidRDefault="00DE7C1F" w:rsidP="00DE7C1F">
      <w:pPr>
        <w:jc w:val="both"/>
      </w:pPr>
    </w:p>
    <w:p w14:paraId="0A74BEB5" w14:textId="77777777" w:rsidR="00DE7C1F" w:rsidRDefault="00DE7C1F" w:rsidP="00DE7C1F">
      <w:pPr>
        <w:jc w:val="both"/>
      </w:pPr>
    </w:p>
    <w:p w14:paraId="3BC4D303" w14:textId="77777777" w:rsidR="00823752" w:rsidRDefault="009E1FC4" w:rsidP="009E1FC4">
      <w:pPr>
        <w:tabs>
          <w:tab w:val="left" w:pos="7245"/>
        </w:tabs>
        <w:jc w:val="both"/>
      </w:pPr>
      <w:r>
        <w:tab/>
      </w:r>
    </w:p>
    <w:p w14:paraId="08DFE8D8" w14:textId="77777777" w:rsidR="0072148E" w:rsidRPr="00F91ED3" w:rsidRDefault="0072148E" w:rsidP="0072148E">
      <w:pPr>
        <w:jc w:val="center"/>
        <w:rPr>
          <w:b/>
          <w:sz w:val="28"/>
          <w:szCs w:val="28"/>
        </w:rPr>
      </w:pPr>
      <w:r>
        <w:rPr>
          <w:b/>
          <w:sz w:val="28"/>
          <w:szCs w:val="28"/>
        </w:rPr>
        <w:t xml:space="preserve">II. </w:t>
      </w:r>
      <w:r>
        <w:rPr>
          <w:b/>
          <w:caps/>
          <w:sz w:val="28"/>
          <w:szCs w:val="28"/>
        </w:rPr>
        <w:t>ča</w:t>
      </w:r>
      <w:r w:rsidRPr="00F91ED3">
        <w:rPr>
          <w:b/>
          <w:sz w:val="28"/>
          <w:szCs w:val="28"/>
        </w:rPr>
        <w:t>SŤ</w:t>
      </w:r>
    </w:p>
    <w:p w14:paraId="10F45647" w14:textId="77777777" w:rsidR="0072148E" w:rsidRPr="00F91ED3" w:rsidRDefault="00DE7C1F" w:rsidP="0072148E">
      <w:pPr>
        <w:jc w:val="center"/>
        <w:rPr>
          <w:b/>
          <w:sz w:val="28"/>
          <w:szCs w:val="28"/>
        </w:rPr>
      </w:pPr>
      <w:r>
        <w:rPr>
          <w:b/>
          <w:sz w:val="28"/>
          <w:szCs w:val="28"/>
        </w:rPr>
        <w:t>Poskytovanie sociálnych služieb a výška a spôsob úhrady</w:t>
      </w:r>
      <w:r w:rsidR="00016C4B">
        <w:rPr>
          <w:b/>
          <w:sz w:val="28"/>
          <w:szCs w:val="28"/>
        </w:rPr>
        <w:t xml:space="preserve"> v zariadení pre seniorov</w:t>
      </w:r>
      <w:r w:rsidR="00EE62C6">
        <w:rPr>
          <w:b/>
          <w:sz w:val="28"/>
          <w:szCs w:val="28"/>
        </w:rPr>
        <w:t xml:space="preserve"> a dennom stacionári</w:t>
      </w:r>
    </w:p>
    <w:p w14:paraId="089E90ED" w14:textId="77777777" w:rsidR="00343EF8" w:rsidRPr="002A73E2" w:rsidRDefault="00343EF8" w:rsidP="00E81F2E">
      <w:pPr>
        <w:ind w:left="180"/>
        <w:jc w:val="both"/>
      </w:pPr>
    </w:p>
    <w:p w14:paraId="462A913D" w14:textId="77777777" w:rsidR="005D5920" w:rsidRDefault="00343EF8" w:rsidP="00E81F2E">
      <w:pPr>
        <w:jc w:val="center"/>
      </w:pPr>
      <w:r>
        <w:rPr>
          <w:b/>
        </w:rPr>
        <w:t>§ 2</w:t>
      </w:r>
    </w:p>
    <w:p w14:paraId="6A12B364" w14:textId="77777777" w:rsidR="00212EC4" w:rsidRDefault="00016C4B" w:rsidP="00212EC4">
      <w:pPr>
        <w:jc w:val="center"/>
        <w:rPr>
          <w:b/>
          <w:iCs/>
          <w:color w:val="000000"/>
          <w:lang w:eastAsia="ar-SA"/>
        </w:rPr>
      </w:pPr>
      <w:r>
        <w:rPr>
          <w:b/>
          <w:iCs/>
          <w:color w:val="000000"/>
          <w:lang w:eastAsia="ar-SA"/>
        </w:rPr>
        <w:t>Podmienky poskytovania sociálnych služieb</w:t>
      </w:r>
    </w:p>
    <w:p w14:paraId="6A78E22F" w14:textId="77777777" w:rsidR="00613ED4" w:rsidRDefault="00613ED4" w:rsidP="00212EC4">
      <w:pPr>
        <w:jc w:val="center"/>
        <w:rPr>
          <w:b/>
          <w:iCs/>
          <w:color w:val="000000"/>
          <w:lang w:eastAsia="ar-SA"/>
        </w:rPr>
      </w:pPr>
    </w:p>
    <w:p w14:paraId="3A8A23A1" w14:textId="77777777" w:rsidR="00212EC4" w:rsidRPr="00016C4B" w:rsidRDefault="004831B5"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 xml:space="preserve">V zariadení </w:t>
      </w:r>
      <w:r w:rsidR="00DE7C1F" w:rsidRPr="00016C4B">
        <w:rPr>
          <w:rFonts w:ascii="Times New Roman" w:hAnsi="Times New Roman"/>
          <w:iCs/>
          <w:color w:val="000000"/>
          <w:sz w:val="24"/>
          <w:szCs w:val="24"/>
          <w:lang w:val="sk-SK" w:eastAsia="ar-SA"/>
        </w:rPr>
        <w:t xml:space="preserve">pre seniorov </w:t>
      </w:r>
      <w:r w:rsidR="00212EC4" w:rsidRPr="00016C4B">
        <w:rPr>
          <w:rFonts w:ascii="Times New Roman" w:hAnsi="Times New Roman"/>
          <w:iCs/>
          <w:color w:val="000000"/>
          <w:sz w:val="24"/>
          <w:szCs w:val="24"/>
          <w:lang w:val="sk-SK" w:eastAsia="ar-SA"/>
        </w:rPr>
        <w:t xml:space="preserve">sa </w:t>
      </w:r>
      <w:r w:rsidR="00DE7C1F" w:rsidRPr="00016C4B">
        <w:rPr>
          <w:rFonts w:ascii="Times New Roman" w:hAnsi="Times New Roman"/>
          <w:iCs/>
          <w:color w:val="000000"/>
          <w:sz w:val="24"/>
          <w:szCs w:val="24"/>
          <w:lang w:val="sk-SK" w:eastAsia="ar-SA"/>
        </w:rPr>
        <w:t>poskytuje</w:t>
      </w:r>
      <w:r w:rsidR="00212EC4" w:rsidRPr="00016C4B">
        <w:rPr>
          <w:rFonts w:ascii="Times New Roman" w:hAnsi="Times New Roman"/>
          <w:iCs/>
          <w:color w:val="000000"/>
          <w:sz w:val="24"/>
          <w:szCs w:val="24"/>
          <w:lang w:val="sk-SK" w:eastAsia="ar-SA"/>
        </w:rPr>
        <w:t xml:space="preserve"> sociál</w:t>
      </w:r>
      <w:r w:rsidR="00DE7C1F" w:rsidRPr="00016C4B">
        <w:rPr>
          <w:rFonts w:ascii="Times New Roman" w:hAnsi="Times New Roman"/>
          <w:iCs/>
          <w:color w:val="000000"/>
          <w:sz w:val="24"/>
          <w:szCs w:val="24"/>
          <w:lang w:val="sk-SK" w:eastAsia="ar-SA"/>
        </w:rPr>
        <w:t>na služba</w:t>
      </w:r>
      <w:r w:rsidR="00212EC4" w:rsidRPr="00016C4B">
        <w:rPr>
          <w:rFonts w:ascii="Times New Roman" w:hAnsi="Times New Roman"/>
          <w:iCs/>
          <w:color w:val="000000"/>
          <w:sz w:val="24"/>
          <w:szCs w:val="24"/>
          <w:lang w:val="sk-SK" w:eastAsia="ar-SA"/>
        </w:rPr>
        <w:t>:</w:t>
      </w:r>
    </w:p>
    <w:p w14:paraId="6085A94F" w14:textId="77777777" w:rsidR="00DE7C1F" w:rsidRPr="00DE7C1F" w:rsidRDefault="00DE7C1F" w:rsidP="00DE7C1F">
      <w:pPr>
        <w:numPr>
          <w:ilvl w:val="0"/>
          <w:numId w:val="25"/>
        </w:numPr>
        <w:tabs>
          <w:tab w:val="left" w:pos="0"/>
        </w:tabs>
        <w:jc w:val="both"/>
      </w:pPr>
      <w:r>
        <w:t>f</w:t>
      </w:r>
      <w:r w:rsidRPr="00DE7C1F">
        <w:t>yzickej osobe, ktorá dovŕšila dôchodkový vek a je odkázaná na pomoc inej fyzickej osoby a jej stupeň odkázanosti je najmenej IV podľa </w:t>
      </w:r>
      <w:hyperlink r:id="rId10" w:anchor="prilohy.priloha-priloha_c_3_k_zakonu_c_448_2008_z_z.oznacenie" w:tooltip="Odkaz na predpis alebo ustanovenie" w:history="1">
        <w:r w:rsidRPr="00DE7C1F">
          <w:t>prílohy č. 3</w:t>
        </w:r>
      </w:hyperlink>
      <w:r>
        <w:t xml:space="preserve"> uvedeného zákona, </w:t>
      </w:r>
      <w:r w:rsidRPr="00DE7C1F">
        <w:t>alebo</w:t>
      </w:r>
    </w:p>
    <w:p w14:paraId="02BD2308" w14:textId="020D7AA2" w:rsidR="00EE62C6" w:rsidRDefault="00DE7C1F" w:rsidP="00EE62C6">
      <w:pPr>
        <w:numPr>
          <w:ilvl w:val="0"/>
          <w:numId w:val="25"/>
        </w:numPr>
        <w:tabs>
          <w:tab w:val="left" w:pos="0"/>
        </w:tabs>
        <w:jc w:val="both"/>
      </w:pPr>
      <w:r w:rsidRPr="00DE7C1F">
        <w:t>fyzickej osobe, ktorá dovŕšila dôchodkový vek a poskytovanie sociálnej služby v tomto zariadení po</w:t>
      </w:r>
      <w:r>
        <w:t>trebuje z iných vážnych dôvodov</w:t>
      </w:r>
      <w:r w:rsidR="009326AA">
        <w:t xml:space="preserve"> </w:t>
      </w:r>
      <w:r w:rsidR="009326AA" w:rsidRPr="009326AA">
        <w:rPr>
          <w:color w:val="000000" w:themeColor="text1"/>
        </w:rPr>
        <w:t>(§ 35 ods.</w:t>
      </w:r>
      <w:r w:rsidR="00990C79">
        <w:rPr>
          <w:color w:val="000000" w:themeColor="text1"/>
        </w:rPr>
        <w:t xml:space="preserve"> </w:t>
      </w:r>
      <w:r w:rsidR="009326AA" w:rsidRPr="009326AA">
        <w:rPr>
          <w:color w:val="000000" w:themeColor="text1"/>
        </w:rPr>
        <w:t>1 zákona 448/2008 Z.</w:t>
      </w:r>
      <w:r w:rsidR="00990C79">
        <w:rPr>
          <w:color w:val="000000" w:themeColor="text1"/>
        </w:rPr>
        <w:t xml:space="preserve"> </w:t>
      </w:r>
      <w:r w:rsidR="009326AA" w:rsidRPr="009326AA">
        <w:rPr>
          <w:color w:val="000000" w:themeColor="text1"/>
        </w:rPr>
        <w:t>z</w:t>
      </w:r>
      <w:r w:rsidR="00990C79">
        <w:rPr>
          <w:color w:val="000000" w:themeColor="text1"/>
        </w:rPr>
        <w:t>.</w:t>
      </w:r>
      <w:r w:rsidR="009326AA" w:rsidRPr="009326AA">
        <w:rPr>
          <w:color w:val="000000" w:themeColor="text1"/>
        </w:rPr>
        <w:t>).</w:t>
      </w:r>
    </w:p>
    <w:p w14:paraId="2CF58987" w14:textId="77777777" w:rsidR="00EE62C6" w:rsidRPr="00EE62C6" w:rsidRDefault="00EE62C6" w:rsidP="00EE62C6">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EE62C6">
        <w:rPr>
          <w:rFonts w:ascii="Times New Roman" w:hAnsi="Times New Roman"/>
          <w:iCs/>
          <w:color w:val="000000"/>
          <w:sz w:val="24"/>
          <w:szCs w:val="24"/>
          <w:lang w:val="sk-SK" w:eastAsia="ar-SA"/>
        </w:rPr>
        <w:t>V dennom stacionári sa poskytuje sociálna služba:</w:t>
      </w:r>
    </w:p>
    <w:p w14:paraId="62A9CC8C" w14:textId="08511AF4" w:rsidR="00EE62C6" w:rsidRPr="00780468" w:rsidRDefault="00EE62C6" w:rsidP="00EE62C6">
      <w:pPr>
        <w:numPr>
          <w:ilvl w:val="0"/>
          <w:numId w:val="25"/>
        </w:numPr>
        <w:tabs>
          <w:tab w:val="left" w:pos="0"/>
        </w:tabs>
        <w:jc w:val="both"/>
        <w:rPr>
          <w:color w:val="7030A0"/>
        </w:rPr>
      </w:pPr>
      <w:r w:rsidRPr="00EE62C6">
        <w:t xml:space="preserve"> fyzickej osobe, ktorá je odkázaná na pomoc inej fyzickej osoby ak jej stupeň odkázanosti je najmenej III</w:t>
      </w:r>
      <w:r w:rsidR="00BA5895">
        <w:t xml:space="preserve">, </w:t>
      </w:r>
      <w:r w:rsidRPr="00EE62C6">
        <w:t>podľa </w:t>
      </w:r>
      <w:hyperlink r:id="rId11" w:anchor="prilohy.priloha-priloha_c_3_k_zakonu_c_448_2008_z_z.oznacenie" w:tooltip="Odkaz na predpis alebo ustanovenie" w:history="1">
        <w:r w:rsidRPr="00EE62C6">
          <w:t>prílohy č. 3</w:t>
        </w:r>
      </w:hyperlink>
      <w:r w:rsidRPr="00EE62C6">
        <w:t> a je odkázaná na sociálnu službu v zariadení len na určitý čas počas dňa</w:t>
      </w:r>
      <w:r w:rsidR="00780468">
        <w:rPr>
          <w:color w:val="7030A0"/>
        </w:rPr>
        <w:t xml:space="preserve"> </w:t>
      </w:r>
      <w:r w:rsidR="009326AA" w:rsidRPr="009326AA">
        <w:rPr>
          <w:color w:val="000000" w:themeColor="text1"/>
        </w:rPr>
        <w:t>(</w:t>
      </w:r>
      <w:r w:rsidR="009326AA">
        <w:rPr>
          <w:color w:val="000000" w:themeColor="text1"/>
        </w:rPr>
        <w:t>§ 40</w:t>
      </w:r>
      <w:r w:rsidR="009326AA" w:rsidRPr="009326AA">
        <w:rPr>
          <w:color w:val="000000" w:themeColor="text1"/>
        </w:rPr>
        <w:t xml:space="preserve"> ods.</w:t>
      </w:r>
      <w:r w:rsidR="00990C79">
        <w:rPr>
          <w:color w:val="000000" w:themeColor="text1"/>
        </w:rPr>
        <w:t xml:space="preserve"> </w:t>
      </w:r>
      <w:r w:rsidR="009326AA" w:rsidRPr="009326AA">
        <w:rPr>
          <w:color w:val="000000" w:themeColor="text1"/>
        </w:rPr>
        <w:t>1 zákona 448/2008 Z.</w:t>
      </w:r>
      <w:r w:rsidR="00990C79">
        <w:rPr>
          <w:color w:val="000000" w:themeColor="text1"/>
        </w:rPr>
        <w:t xml:space="preserve"> </w:t>
      </w:r>
      <w:r w:rsidR="009326AA" w:rsidRPr="009326AA">
        <w:rPr>
          <w:color w:val="000000" w:themeColor="text1"/>
        </w:rPr>
        <w:t>z</w:t>
      </w:r>
      <w:r w:rsidR="00990C79">
        <w:rPr>
          <w:color w:val="000000" w:themeColor="text1"/>
        </w:rPr>
        <w:t>.</w:t>
      </w:r>
      <w:r w:rsidR="009326AA" w:rsidRPr="009326AA">
        <w:rPr>
          <w:color w:val="000000" w:themeColor="text1"/>
        </w:rPr>
        <w:t>).</w:t>
      </w:r>
      <w:r w:rsidR="00780468">
        <w:rPr>
          <w:color w:val="7030A0"/>
        </w:rPr>
        <w:t xml:space="preserve"> </w:t>
      </w:r>
    </w:p>
    <w:p w14:paraId="2718F2CC" w14:textId="1CC5ADDA" w:rsidR="00EE62C6" w:rsidRPr="009326AA" w:rsidRDefault="00EE62C6" w:rsidP="00EE62C6">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EE62C6">
        <w:rPr>
          <w:rFonts w:ascii="Times New Roman" w:hAnsi="Times New Roman"/>
          <w:iCs/>
          <w:color w:val="000000"/>
          <w:sz w:val="24"/>
          <w:szCs w:val="24"/>
          <w:lang w:val="sk-SK" w:eastAsia="ar-SA"/>
        </w:rPr>
        <w:t>Ak sa v dennom stacionári poskytuje sociálna služba deťom, poskytuje sa im výchova</w:t>
      </w:r>
      <w:r w:rsidR="009326AA">
        <w:rPr>
          <w:rFonts w:ascii="Times New Roman" w:hAnsi="Times New Roman"/>
          <w:iCs/>
          <w:color w:val="7030A0"/>
          <w:sz w:val="24"/>
          <w:szCs w:val="24"/>
          <w:lang w:val="sk-SK" w:eastAsia="ar-SA"/>
        </w:rPr>
        <w:t xml:space="preserve"> </w:t>
      </w:r>
      <w:r w:rsidR="009326AA" w:rsidRPr="009326AA">
        <w:rPr>
          <w:rFonts w:ascii="Times New Roman" w:hAnsi="Times New Roman"/>
          <w:iCs/>
          <w:color w:val="000000"/>
          <w:sz w:val="24"/>
          <w:szCs w:val="24"/>
          <w:lang w:val="sk-SK" w:eastAsia="ar-SA"/>
        </w:rPr>
        <w:t>(§ 40 ods.</w:t>
      </w:r>
      <w:r w:rsidR="00990C79">
        <w:rPr>
          <w:rFonts w:ascii="Times New Roman" w:hAnsi="Times New Roman"/>
          <w:iCs/>
          <w:color w:val="000000"/>
          <w:sz w:val="24"/>
          <w:szCs w:val="24"/>
          <w:lang w:val="sk-SK" w:eastAsia="ar-SA"/>
        </w:rPr>
        <w:t xml:space="preserve"> </w:t>
      </w:r>
      <w:r w:rsidR="009326AA" w:rsidRPr="009326AA">
        <w:rPr>
          <w:rFonts w:ascii="Times New Roman" w:hAnsi="Times New Roman"/>
          <w:iCs/>
          <w:color w:val="000000"/>
          <w:sz w:val="24"/>
          <w:szCs w:val="24"/>
          <w:lang w:val="sk-SK" w:eastAsia="ar-SA"/>
        </w:rPr>
        <w:t>3 zákona 448/2008 Z.</w:t>
      </w:r>
      <w:r w:rsidR="00990C79">
        <w:rPr>
          <w:rFonts w:ascii="Times New Roman" w:hAnsi="Times New Roman"/>
          <w:iCs/>
          <w:color w:val="000000"/>
          <w:sz w:val="24"/>
          <w:szCs w:val="24"/>
          <w:lang w:val="sk-SK" w:eastAsia="ar-SA"/>
        </w:rPr>
        <w:t xml:space="preserve"> </w:t>
      </w:r>
      <w:r w:rsidR="009326AA" w:rsidRPr="009326AA">
        <w:rPr>
          <w:rFonts w:ascii="Times New Roman" w:hAnsi="Times New Roman"/>
          <w:iCs/>
          <w:color w:val="000000"/>
          <w:sz w:val="24"/>
          <w:szCs w:val="24"/>
          <w:lang w:val="sk-SK" w:eastAsia="ar-SA"/>
        </w:rPr>
        <w:t>z</w:t>
      </w:r>
      <w:r w:rsidR="00990C79">
        <w:rPr>
          <w:rFonts w:ascii="Times New Roman" w:hAnsi="Times New Roman"/>
          <w:iCs/>
          <w:color w:val="000000"/>
          <w:sz w:val="24"/>
          <w:szCs w:val="24"/>
          <w:lang w:val="sk-SK" w:eastAsia="ar-SA"/>
        </w:rPr>
        <w:t>.</w:t>
      </w:r>
      <w:r w:rsidR="009326AA" w:rsidRPr="009326AA">
        <w:rPr>
          <w:rFonts w:ascii="Times New Roman" w:hAnsi="Times New Roman"/>
          <w:iCs/>
          <w:color w:val="000000"/>
          <w:sz w:val="24"/>
          <w:szCs w:val="24"/>
          <w:lang w:val="sk-SK" w:eastAsia="ar-SA"/>
        </w:rPr>
        <w:t>).</w:t>
      </w:r>
      <w:r w:rsidR="00780468" w:rsidRPr="009326AA">
        <w:rPr>
          <w:rFonts w:ascii="Times New Roman" w:hAnsi="Times New Roman"/>
          <w:iCs/>
          <w:color w:val="000000"/>
          <w:sz w:val="24"/>
          <w:szCs w:val="24"/>
          <w:lang w:val="sk-SK" w:eastAsia="ar-SA"/>
        </w:rPr>
        <w:t xml:space="preserve"> </w:t>
      </w:r>
    </w:p>
    <w:p w14:paraId="03275115" w14:textId="562C7D7C" w:rsidR="009326AA" w:rsidRPr="009326AA" w:rsidRDefault="00EE62C6" w:rsidP="009326AA">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EE62C6">
        <w:rPr>
          <w:rFonts w:ascii="Times New Roman" w:hAnsi="Times New Roman"/>
          <w:iCs/>
          <w:color w:val="000000"/>
          <w:sz w:val="24"/>
          <w:szCs w:val="24"/>
          <w:lang w:val="sk-SK" w:eastAsia="ar-SA"/>
        </w:rPr>
        <w:t>V dennom stacionári sa poskytuje sociálne poradenstvo aj rodine</w:t>
      </w:r>
      <w:r w:rsidR="002555A9">
        <w:rPr>
          <w:rFonts w:ascii="Times New Roman" w:hAnsi="Times New Roman"/>
          <w:iCs/>
          <w:color w:val="000000"/>
          <w:sz w:val="24"/>
          <w:szCs w:val="24"/>
          <w:lang w:val="sk-SK" w:eastAsia="ar-SA"/>
        </w:rPr>
        <w:t>,</w:t>
      </w:r>
      <w:r w:rsidRPr="00EE62C6">
        <w:rPr>
          <w:rFonts w:ascii="Times New Roman" w:hAnsi="Times New Roman"/>
          <w:iCs/>
          <w:color w:val="000000"/>
          <w:sz w:val="24"/>
          <w:szCs w:val="24"/>
          <w:lang w:val="sk-SK" w:eastAsia="ar-SA"/>
        </w:rPr>
        <w:t xml:space="preserve"> alebo inej fyzickej osobe, ktorá zabezpečuje pomoc fyzickej osobe v domácom prostredí, na účel spolupráce pri sociálnej rehabilitácii</w:t>
      </w:r>
      <w:r w:rsidR="009326AA">
        <w:rPr>
          <w:rFonts w:ascii="Times New Roman" w:hAnsi="Times New Roman"/>
          <w:iCs/>
          <w:color w:val="7030A0"/>
          <w:sz w:val="24"/>
          <w:szCs w:val="24"/>
          <w:lang w:val="sk-SK" w:eastAsia="ar-SA"/>
        </w:rPr>
        <w:t xml:space="preserve"> </w:t>
      </w:r>
      <w:r w:rsidR="009326AA" w:rsidRPr="009326AA">
        <w:rPr>
          <w:rFonts w:ascii="Times New Roman" w:hAnsi="Times New Roman"/>
          <w:iCs/>
          <w:color w:val="000000"/>
          <w:sz w:val="24"/>
          <w:szCs w:val="24"/>
          <w:lang w:val="sk-SK" w:eastAsia="ar-SA"/>
        </w:rPr>
        <w:t>(§ 40</w:t>
      </w:r>
      <w:r w:rsidR="009326AA">
        <w:rPr>
          <w:rFonts w:ascii="Times New Roman" w:hAnsi="Times New Roman"/>
          <w:iCs/>
          <w:color w:val="000000"/>
          <w:sz w:val="24"/>
          <w:szCs w:val="24"/>
          <w:lang w:val="sk-SK" w:eastAsia="ar-SA"/>
        </w:rPr>
        <w:t xml:space="preserve"> ods.</w:t>
      </w:r>
      <w:r w:rsidR="00990C79">
        <w:rPr>
          <w:rFonts w:ascii="Times New Roman" w:hAnsi="Times New Roman"/>
          <w:iCs/>
          <w:color w:val="000000"/>
          <w:sz w:val="24"/>
          <w:szCs w:val="24"/>
          <w:lang w:val="sk-SK" w:eastAsia="ar-SA"/>
        </w:rPr>
        <w:t xml:space="preserve"> </w:t>
      </w:r>
      <w:r w:rsidR="009326AA">
        <w:rPr>
          <w:rFonts w:ascii="Times New Roman" w:hAnsi="Times New Roman"/>
          <w:iCs/>
          <w:color w:val="000000"/>
          <w:sz w:val="24"/>
          <w:szCs w:val="24"/>
          <w:lang w:val="sk-SK" w:eastAsia="ar-SA"/>
        </w:rPr>
        <w:t>4</w:t>
      </w:r>
      <w:r w:rsidR="009326AA" w:rsidRPr="009326AA">
        <w:rPr>
          <w:rFonts w:ascii="Times New Roman" w:hAnsi="Times New Roman"/>
          <w:iCs/>
          <w:color w:val="000000"/>
          <w:sz w:val="24"/>
          <w:szCs w:val="24"/>
          <w:lang w:val="sk-SK" w:eastAsia="ar-SA"/>
        </w:rPr>
        <w:t xml:space="preserve"> zákona 448/2008 Z.</w:t>
      </w:r>
      <w:r w:rsidR="00990C79">
        <w:rPr>
          <w:rFonts w:ascii="Times New Roman" w:hAnsi="Times New Roman"/>
          <w:iCs/>
          <w:color w:val="000000"/>
          <w:sz w:val="24"/>
          <w:szCs w:val="24"/>
          <w:lang w:val="sk-SK" w:eastAsia="ar-SA"/>
        </w:rPr>
        <w:t xml:space="preserve"> </w:t>
      </w:r>
      <w:r w:rsidR="009326AA" w:rsidRPr="009326AA">
        <w:rPr>
          <w:rFonts w:ascii="Times New Roman" w:hAnsi="Times New Roman"/>
          <w:iCs/>
          <w:color w:val="000000"/>
          <w:sz w:val="24"/>
          <w:szCs w:val="24"/>
          <w:lang w:val="sk-SK" w:eastAsia="ar-SA"/>
        </w:rPr>
        <w:t>z</w:t>
      </w:r>
      <w:r w:rsidR="00990C79">
        <w:rPr>
          <w:rFonts w:ascii="Times New Roman" w:hAnsi="Times New Roman"/>
          <w:iCs/>
          <w:color w:val="000000"/>
          <w:sz w:val="24"/>
          <w:szCs w:val="24"/>
          <w:lang w:val="sk-SK" w:eastAsia="ar-SA"/>
        </w:rPr>
        <w:t>.</w:t>
      </w:r>
      <w:r w:rsidR="009326AA" w:rsidRPr="009326AA">
        <w:rPr>
          <w:rFonts w:ascii="Times New Roman" w:hAnsi="Times New Roman"/>
          <w:iCs/>
          <w:color w:val="000000"/>
          <w:sz w:val="24"/>
          <w:szCs w:val="24"/>
          <w:lang w:val="sk-SK" w:eastAsia="ar-SA"/>
        </w:rPr>
        <w:t xml:space="preserve">). </w:t>
      </w:r>
    </w:p>
    <w:p w14:paraId="165E455C" w14:textId="074E606E" w:rsidR="007B144A" w:rsidRPr="00CD4BE3" w:rsidRDefault="00054E50" w:rsidP="0039309D">
      <w:pPr>
        <w:pStyle w:val="Odsekzoznamu"/>
        <w:numPr>
          <w:ilvl w:val="0"/>
          <w:numId w:val="40"/>
        </w:numPr>
        <w:tabs>
          <w:tab w:val="left" w:pos="0"/>
        </w:tabs>
        <w:spacing w:after="0" w:line="240" w:lineRule="auto"/>
        <w:ind w:left="0"/>
        <w:jc w:val="both"/>
        <w:rPr>
          <w:rFonts w:ascii="Times New Roman" w:hAnsi="Times New Roman"/>
          <w:iCs/>
          <w:sz w:val="24"/>
          <w:szCs w:val="24"/>
          <w:lang w:val="sk-SK" w:eastAsia="ar-SA"/>
        </w:rPr>
      </w:pPr>
      <w:r w:rsidRPr="00054E50">
        <w:rPr>
          <w:rFonts w:ascii="Times New Roman" w:hAnsi="Times New Roman"/>
          <w:iCs/>
          <w:color w:val="000000"/>
          <w:sz w:val="24"/>
          <w:szCs w:val="24"/>
          <w:lang w:val="sk-SK" w:eastAsia="ar-SA"/>
        </w:rPr>
        <w:t xml:space="preserve">Sociálna služba sa prednostne poskytuje obyvateľom s trvalým pobytom v meste Brezno. Zariadenie si vedie poradovník čakateľov na poskytovanie sociálnych služieb. </w:t>
      </w:r>
      <w:r w:rsidRPr="00CD4BE3">
        <w:rPr>
          <w:rFonts w:ascii="Times New Roman" w:hAnsi="Times New Roman"/>
          <w:iCs/>
          <w:sz w:val="24"/>
          <w:szCs w:val="24"/>
          <w:lang w:val="sk-SK" w:eastAsia="ar-SA"/>
        </w:rPr>
        <w:t>Na zmenu trvalého pobytu na adresu v meste Brezno sa prihliada aj u žiadostí, ktoré boli zaradené do poradovníka čakateľov s trvalým pobytom mimo mesta Brezno v čase podania žiadosti.</w:t>
      </w:r>
    </w:p>
    <w:p w14:paraId="32E258F0" w14:textId="03D6E78D" w:rsidR="00496FE9" w:rsidRPr="00CD4BE3" w:rsidRDefault="00496FE9" w:rsidP="00496FE9">
      <w:pPr>
        <w:pStyle w:val="Odsekzoznamu"/>
        <w:numPr>
          <w:ilvl w:val="0"/>
          <w:numId w:val="40"/>
        </w:numPr>
        <w:tabs>
          <w:tab w:val="left" w:pos="0"/>
        </w:tabs>
        <w:spacing w:after="0" w:line="240" w:lineRule="auto"/>
        <w:ind w:left="0"/>
        <w:jc w:val="both"/>
        <w:rPr>
          <w:rFonts w:ascii="Times New Roman" w:hAnsi="Times New Roman"/>
          <w:iCs/>
          <w:sz w:val="24"/>
          <w:szCs w:val="24"/>
          <w:lang w:val="sk-SK" w:eastAsia="ar-SA"/>
        </w:rPr>
      </w:pPr>
      <w:r w:rsidRPr="00CD4BE3">
        <w:rPr>
          <w:rFonts w:ascii="Times New Roman" w:hAnsi="Times New Roman"/>
          <w:iCs/>
          <w:sz w:val="24"/>
          <w:szCs w:val="24"/>
          <w:lang w:val="sk-SK" w:eastAsia="ar-SA"/>
        </w:rPr>
        <w:t>V prípade, že budúci  prijímateľ sociálnej služby v zariadení pre seniorov má  trvalý pobyt mimo mesta Brezno, podmienkou pre poskytnutie sociálnej služby je zmena trvalého pobytu na adresu zariadenia. Súhlas so zmenou trvalého pobytu podpíše prijímateľ sociálnej služby alebo jeho zákonný zástupca pri zahájení poskytovania tejto sociálnej služby.</w:t>
      </w:r>
    </w:p>
    <w:p w14:paraId="39978CC7" w14:textId="77777777" w:rsidR="009554DC" w:rsidRDefault="007B144A"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Poradovník je vedený pre každý druh a formu poskytovanej sociálnej služby osobitne.</w:t>
      </w:r>
    </w:p>
    <w:p w14:paraId="06007B2C" w14:textId="77777777" w:rsidR="007B144A" w:rsidRDefault="007B144A"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Rozhodujúcim pre zaradenie žiadosti do poradovníka je dátum podania kompletnej žiadosti. </w:t>
      </w:r>
    </w:p>
    <w:p w14:paraId="5B820865" w14:textId="667DB61B" w:rsidR="00043C59" w:rsidRPr="0017362C" w:rsidRDefault="0017362C" w:rsidP="00E33D81">
      <w:pPr>
        <w:pStyle w:val="Odsekzoznamu"/>
        <w:numPr>
          <w:ilvl w:val="0"/>
          <w:numId w:val="40"/>
        </w:numPr>
        <w:tabs>
          <w:tab w:val="left" w:pos="0"/>
        </w:tabs>
        <w:spacing w:after="0" w:line="240" w:lineRule="auto"/>
        <w:ind w:left="0"/>
        <w:jc w:val="both"/>
        <w:rPr>
          <w:rFonts w:ascii="Times New Roman" w:hAnsi="Times New Roman"/>
          <w:iCs/>
          <w:color w:val="7030A0"/>
          <w:sz w:val="24"/>
          <w:szCs w:val="24"/>
          <w:lang w:val="sk-SK" w:eastAsia="ar-SA"/>
        </w:rPr>
      </w:pPr>
      <w:r w:rsidRPr="009326AA">
        <w:rPr>
          <w:rFonts w:ascii="Times New Roman" w:hAnsi="Times New Roman"/>
          <w:iCs/>
          <w:sz w:val="24"/>
          <w:szCs w:val="24"/>
          <w:lang w:val="sk-SK" w:eastAsia="ar-SA"/>
        </w:rPr>
        <w:lastRenderedPageBreak/>
        <w:t xml:space="preserve">Pri splnení  podmienok podľa </w:t>
      </w:r>
      <w:r w:rsidR="00043C59" w:rsidRPr="00043C59">
        <w:rPr>
          <w:rFonts w:ascii="Times New Roman" w:hAnsi="Times New Roman"/>
          <w:iCs/>
          <w:color w:val="000000"/>
          <w:sz w:val="24"/>
          <w:szCs w:val="24"/>
          <w:lang w:val="sk-SK" w:eastAsia="ar-SA"/>
        </w:rPr>
        <w:t>§ 8 zákona ods.</w:t>
      </w:r>
      <w:r w:rsidR="00BC0D0A">
        <w:rPr>
          <w:rFonts w:ascii="Times New Roman" w:hAnsi="Times New Roman"/>
          <w:iCs/>
          <w:color w:val="000000"/>
          <w:sz w:val="24"/>
          <w:szCs w:val="24"/>
          <w:lang w:val="sk-SK" w:eastAsia="ar-SA"/>
        </w:rPr>
        <w:t xml:space="preserve"> </w:t>
      </w:r>
      <w:r w:rsidR="00043C59" w:rsidRPr="00043C59">
        <w:rPr>
          <w:rFonts w:ascii="Times New Roman" w:hAnsi="Times New Roman"/>
          <w:iCs/>
          <w:color w:val="000000"/>
          <w:sz w:val="24"/>
          <w:szCs w:val="24"/>
          <w:lang w:val="sk-SK" w:eastAsia="ar-SA"/>
        </w:rPr>
        <w:t>6 Zákona č. 448/2008 Z.</w:t>
      </w:r>
      <w:r>
        <w:rPr>
          <w:rFonts w:ascii="Times New Roman" w:hAnsi="Times New Roman"/>
          <w:iCs/>
          <w:color w:val="000000"/>
          <w:sz w:val="24"/>
          <w:szCs w:val="24"/>
          <w:lang w:val="sk-SK" w:eastAsia="ar-SA"/>
        </w:rPr>
        <w:t xml:space="preserve"> </w:t>
      </w:r>
      <w:r w:rsidR="00043C59" w:rsidRPr="00043C59">
        <w:rPr>
          <w:rFonts w:ascii="Times New Roman" w:hAnsi="Times New Roman"/>
          <w:iCs/>
          <w:color w:val="000000"/>
          <w:sz w:val="24"/>
          <w:szCs w:val="24"/>
          <w:lang w:val="sk-SK" w:eastAsia="ar-SA"/>
        </w:rPr>
        <w:t>z</w:t>
      </w:r>
      <w:r w:rsidR="00BC0D0A">
        <w:rPr>
          <w:rFonts w:ascii="Times New Roman" w:hAnsi="Times New Roman"/>
          <w:iCs/>
          <w:color w:val="000000"/>
          <w:sz w:val="24"/>
          <w:szCs w:val="24"/>
          <w:lang w:val="sk-SK" w:eastAsia="ar-SA"/>
        </w:rPr>
        <w:t>.</w:t>
      </w:r>
      <w:r w:rsidR="00043C59" w:rsidRPr="00043C59">
        <w:rPr>
          <w:rFonts w:ascii="Times New Roman" w:hAnsi="Times New Roman"/>
          <w:iCs/>
          <w:color w:val="000000"/>
          <w:sz w:val="24"/>
          <w:szCs w:val="24"/>
          <w:lang w:val="sk-SK" w:eastAsia="ar-SA"/>
        </w:rPr>
        <w:t xml:space="preserve"> </w:t>
      </w:r>
      <w:r w:rsidR="00043C59">
        <w:rPr>
          <w:rFonts w:ascii="Times New Roman" w:hAnsi="Times New Roman"/>
          <w:iCs/>
          <w:color w:val="000000"/>
          <w:sz w:val="24"/>
          <w:szCs w:val="24"/>
          <w:lang w:val="sk-SK" w:eastAsia="ar-SA"/>
        </w:rPr>
        <w:t xml:space="preserve">je možné poskytnúť žiadateľovi sociálnu službu v zariadení </w:t>
      </w:r>
      <w:r w:rsidRPr="009326AA">
        <w:rPr>
          <w:rFonts w:ascii="Times New Roman" w:hAnsi="Times New Roman"/>
          <w:iCs/>
          <w:sz w:val="24"/>
          <w:szCs w:val="24"/>
          <w:lang w:val="sk-SK" w:eastAsia="ar-SA"/>
        </w:rPr>
        <w:t>bezodkladne.</w:t>
      </w:r>
    </w:p>
    <w:p w14:paraId="2688FA7C" w14:textId="076F456A" w:rsidR="00016C4B" w:rsidRPr="00043C59" w:rsidRDefault="00C15AF7" w:rsidP="00E33D81">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43C59">
        <w:rPr>
          <w:rFonts w:ascii="Times New Roman" w:hAnsi="Times New Roman"/>
          <w:iCs/>
          <w:color w:val="000000"/>
          <w:sz w:val="24"/>
          <w:szCs w:val="24"/>
          <w:lang w:val="sk-SK" w:eastAsia="ar-SA"/>
        </w:rPr>
        <w:t xml:space="preserve">Prijímateľovi </w:t>
      </w:r>
      <w:r w:rsidR="00694DCE" w:rsidRPr="00043C59">
        <w:rPr>
          <w:rFonts w:ascii="Times New Roman" w:hAnsi="Times New Roman"/>
          <w:iCs/>
          <w:color w:val="000000"/>
          <w:sz w:val="24"/>
          <w:szCs w:val="24"/>
          <w:lang w:val="sk-SK" w:eastAsia="ar-SA"/>
        </w:rPr>
        <w:t>sociálnej služby, ktorému sa poskytuje celoročná pobytová služba</w:t>
      </w:r>
      <w:r w:rsidR="00FA13B8">
        <w:rPr>
          <w:rFonts w:ascii="Times New Roman" w:hAnsi="Times New Roman"/>
          <w:iCs/>
          <w:color w:val="000000"/>
          <w:sz w:val="24"/>
          <w:szCs w:val="24"/>
          <w:lang w:val="sk-SK" w:eastAsia="ar-SA"/>
        </w:rPr>
        <w:t xml:space="preserve">, </w:t>
      </w:r>
      <w:r w:rsidR="00694DCE" w:rsidRPr="00043C59">
        <w:rPr>
          <w:rFonts w:ascii="Times New Roman" w:hAnsi="Times New Roman"/>
          <w:iCs/>
          <w:color w:val="000000"/>
          <w:sz w:val="24"/>
          <w:szCs w:val="24"/>
          <w:lang w:val="sk-SK" w:eastAsia="ar-SA"/>
        </w:rPr>
        <w:t>sa poskytuje osobné vybavenie</w:t>
      </w:r>
      <w:r w:rsidR="00FA13B8">
        <w:rPr>
          <w:rFonts w:ascii="Times New Roman" w:hAnsi="Times New Roman"/>
          <w:iCs/>
          <w:color w:val="000000"/>
          <w:sz w:val="24"/>
          <w:szCs w:val="24"/>
          <w:lang w:val="sk-SK" w:eastAsia="ar-SA"/>
        </w:rPr>
        <w:t xml:space="preserve">, </w:t>
      </w:r>
      <w:r w:rsidR="00694DCE" w:rsidRPr="00043C59">
        <w:rPr>
          <w:rFonts w:ascii="Times New Roman" w:hAnsi="Times New Roman"/>
          <w:iCs/>
          <w:color w:val="000000"/>
          <w:sz w:val="24"/>
          <w:szCs w:val="24"/>
          <w:lang w:val="sk-SK" w:eastAsia="ar-SA"/>
        </w:rPr>
        <w:t xml:space="preserve">ak si ho nemôže zabezpečiť sám. </w:t>
      </w:r>
    </w:p>
    <w:p w14:paraId="6FFE412F" w14:textId="77777777" w:rsidR="00016C4B" w:rsidRDefault="000D6296"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Osobným vybavením sa rozumie šatstvo, obuv, hygienické potreby a iné veci</w:t>
      </w:r>
      <w:r w:rsidR="00016C4B" w:rsidRPr="00016C4B">
        <w:rPr>
          <w:rFonts w:ascii="Times New Roman" w:hAnsi="Times New Roman"/>
          <w:iCs/>
          <w:color w:val="000000"/>
          <w:sz w:val="24"/>
          <w:szCs w:val="24"/>
          <w:lang w:val="sk-SK" w:eastAsia="ar-SA"/>
        </w:rPr>
        <w:t xml:space="preserve"> </w:t>
      </w:r>
      <w:r w:rsidRPr="00016C4B">
        <w:rPr>
          <w:rFonts w:ascii="Times New Roman" w:hAnsi="Times New Roman"/>
          <w:iCs/>
          <w:color w:val="000000"/>
          <w:sz w:val="24"/>
          <w:szCs w:val="24"/>
          <w:lang w:val="sk-SK" w:eastAsia="ar-SA"/>
        </w:rPr>
        <w:t>osobnej potreby.</w:t>
      </w:r>
    </w:p>
    <w:p w14:paraId="081795A0" w14:textId="77777777" w:rsidR="00694DCE" w:rsidRPr="00016C4B" w:rsidRDefault="00694DCE"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Poskytnutie a rozsah osobného vybavenia a nevyhnutného oš</w:t>
      </w:r>
      <w:r w:rsidR="000D6296" w:rsidRPr="00016C4B">
        <w:rPr>
          <w:rFonts w:ascii="Times New Roman" w:hAnsi="Times New Roman"/>
          <w:iCs/>
          <w:color w:val="000000"/>
          <w:sz w:val="24"/>
          <w:szCs w:val="24"/>
          <w:lang w:val="sk-SK" w:eastAsia="ar-SA"/>
        </w:rPr>
        <w:t>atenia a obuvi určí zodpovedný pracovník ZPS</w:t>
      </w:r>
      <w:r w:rsidRPr="00016C4B">
        <w:rPr>
          <w:rFonts w:ascii="Times New Roman" w:hAnsi="Times New Roman"/>
          <w:iCs/>
          <w:color w:val="000000"/>
          <w:sz w:val="24"/>
          <w:szCs w:val="24"/>
          <w:lang w:val="sk-SK" w:eastAsia="ar-SA"/>
        </w:rPr>
        <w:t>,</w:t>
      </w:r>
      <w:r w:rsidR="000D6296" w:rsidRPr="00016C4B">
        <w:rPr>
          <w:rFonts w:ascii="Times New Roman" w:hAnsi="Times New Roman"/>
          <w:iCs/>
          <w:color w:val="000000"/>
          <w:sz w:val="24"/>
          <w:szCs w:val="24"/>
          <w:lang w:val="sk-SK" w:eastAsia="ar-SA"/>
        </w:rPr>
        <w:t xml:space="preserve"> </w:t>
      </w:r>
      <w:r w:rsidRPr="00016C4B">
        <w:rPr>
          <w:rFonts w:ascii="Times New Roman" w:hAnsi="Times New Roman"/>
          <w:iCs/>
          <w:color w:val="000000"/>
          <w:sz w:val="24"/>
          <w:szCs w:val="24"/>
          <w:lang w:val="sk-SK" w:eastAsia="ar-SA"/>
        </w:rPr>
        <w:t>ak si ho prijímateľ nevie alebo nemôže zabezpečiť (zo svojho príjmu, majetku alebo</w:t>
      </w:r>
    </w:p>
    <w:p w14:paraId="0BD3BDD2" w14:textId="77777777" w:rsidR="00016C4B" w:rsidRDefault="00694DCE" w:rsidP="009554DC">
      <w:pPr>
        <w:pStyle w:val="Odsekzoznamu"/>
        <w:tabs>
          <w:tab w:val="left" w:pos="0"/>
        </w:tabs>
        <w:spacing w:after="0" w:line="240" w:lineRule="auto"/>
        <w:ind w:left="0"/>
        <w:jc w:val="both"/>
        <w:rPr>
          <w:rFonts w:ascii="Times New Roman" w:hAnsi="Times New Roman"/>
          <w:iCs/>
          <w:color w:val="000000"/>
          <w:sz w:val="24"/>
          <w:szCs w:val="24"/>
          <w:lang w:val="sk-SK" w:eastAsia="ar-SA"/>
        </w:rPr>
      </w:pPr>
      <w:r w:rsidRPr="00694DCE">
        <w:rPr>
          <w:rFonts w:ascii="Times New Roman" w:hAnsi="Times New Roman"/>
          <w:iCs/>
          <w:color w:val="000000"/>
          <w:sz w:val="24"/>
          <w:szCs w:val="24"/>
          <w:lang w:val="sk-SK" w:eastAsia="ar-SA"/>
        </w:rPr>
        <w:t>prostredníctvom svojej rodiny), s prihli</w:t>
      </w:r>
      <w:r w:rsidR="002555A9">
        <w:rPr>
          <w:rFonts w:ascii="Times New Roman" w:hAnsi="Times New Roman"/>
          <w:iCs/>
          <w:color w:val="000000"/>
          <w:sz w:val="24"/>
          <w:szCs w:val="24"/>
          <w:lang w:val="sk-SK" w:eastAsia="ar-SA"/>
        </w:rPr>
        <w:t xml:space="preserve">adnutím na potreby prijímateľa a </w:t>
      </w:r>
      <w:r w:rsidRPr="00694DCE">
        <w:rPr>
          <w:rFonts w:ascii="Times New Roman" w:hAnsi="Times New Roman"/>
          <w:iCs/>
          <w:color w:val="000000"/>
          <w:sz w:val="24"/>
          <w:szCs w:val="24"/>
          <w:lang w:val="sk-SK" w:eastAsia="ar-SA"/>
        </w:rPr>
        <w:t>jeho zdravotný stav</w:t>
      </w:r>
      <w:r w:rsidR="00016C4B">
        <w:rPr>
          <w:rFonts w:ascii="Times New Roman" w:hAnsi="Times New Roman"/>
          <w:iCs/>
          <w:color w:val="000000"/>
          <w:sz w:val="24"/>
          <w:szCs w:val="24"/>
          <w:lang w:val="sk-SK" w:eastAsia="ar-SA"/>
        </w:rPr>
        <w:t>.</w:t>
      </w:r>
    </w:p>
    <w:p w14:paraId="5525D896" w14:textId="52C6B837" w:rsidR="00016C4B" w:rsidRDefault="009554DC"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ZPS je povinné prevziať do úschovy cenné veci</w:t>
      </w:r>
      <w:r w:rsidR="00F337EB">
        <w:rPr>
          <w:rFonts w:ascii="Times New Roman" w:hAnsi="Times New Roman"/>
          <w:iCs/>
          <w:color w:val="000000"/>
          <w:sz w:val="24"/>
          <w:szCs w:val="24"/>
          <w:lang w:val="sk-SK" w:eastAsia="ar-SA"/>
        </w:rPr>
        <w:t xml:space="preserve">, </w:t>
      </w:r>
      <w:r w:rsidRPr="00016C4B">
        <w:rPr>
          <w:rFonts w:ascii="Times New Roman" w:hAnsi="Times New Roman"/>
          <w:iCs/>
          <w:color w:val="000000"/>
          <w:sz w:val="24"/>
          <w:szCs w:val="24"/>
          <w:lang w:val="sk-SK" w:eastAsia="ar-SA"/>
        </w:rPr>
        <w:t>vrátane vkladných knižiek, cenných papierov prijímateľa, ktorý o ich úschovu požiada pri nástupe do zariadenia</w:t>
      </w:r>
      <w:r w:rsidR="007B144A">
        <w:rPr>
          <w:rFonts w:ascii="Times New Roman" w:hAnsi="Times New Roman"/>
          <w:iCs/>
          <w:color w:val="000000"/>
          <w:sz w:val="24"/>
          <w:szCs w:val="24"/>
          <w:lang w:val="sk-SK" w:eastAsia="ar-SA"/>
        </w:rPr>
        <w:t>,</w:t>
      </w:r>
      <w:r w:rsidRPr="00016C4B">
        <w:rPr>
          <w:rFonts w:ascii="Times New Roman" w:hAnsi="Times New Roman"/>
          <w:iCs/>
          <w:color w:val="000000"/>
          <w:sz w:val="24"/>
          <w:szCs w:val="24"/>
          <w:lang w:val="sk-SK" w:eastAsia="ar-SA"/>
        </w:rPr>
        <w:t xml:space="preserve"> alebo počas poskytovania sociálnej služby v</w:t>
      </w:r>
      <w:r w:rsidR="00C55D55">
        <w:rPr>
          <w:rFonts w:ascii="Times New Roman" w:hAnsi="Times New Roman"/>
          <w:iCs/>
          <w:color w:val="000000"/>
          <w:sz w:val="24"/>
          <w:szCs w:val="24"/>
          <w:lang w:val="sk-SK" w:eastAsia="ar-SA"/>
        </w:rPr>
        <w:t> </w:t>
      </w:r>
      <w:r w:rsidRPr="00016C4B">
        <w:rPr>
          <w:rFonts w:ascii="Times New Roman" w:hAnsi="Times New Roman"/>
          <w:iCs/>
          <w:color w:val="000000"/>
          <w:sz w:val="24"/>
          <w:szCs w:val="24"/>
          <w:lang w:val="sk-SK" w:eastAsia="ar-SA"/>
        </w:rPr>
        <w:t>ňom</w:t>
      </w:r>
      <w:r w:rsidR="00C55D55">
        <w:rPr>
          <w:rFonts w:ascii="Times New Roman" w:hAnsi="Times New Roman"/>
          <w:iCs/>
          <w:color w:val="000000"/>
          <w:sz w:val="24"/>
          <w:szCs w:val="24"/>
          <w:lang w:val="sk-SK" w:eastAsia="ar-SA"/>
        </w:rPr>
        <w:t>,</w:t>
      </w:r>
      <w:r w:rsidRPr="00016C4B">
        <w:rPr>
          <w:rFonts w:ascii="Times New Roman" w:hAnsi="Times New Roman"/>
          <w:iCs/>
          <w:color w:val="000000"/>
          <w:sz w:val="24"/>
          <w:szCs w:val="24"/>
          <w:lang w:val="sk-SK" w:eastAsia="ar-SA"/>
        </w:rPr>
        <w:t xml:space="preserve"> na základe písomnej dohody o úschove cenných vecí. Peňažná hotovosť sa prijíma do úschovy na základe pokladničného dokladu a ďalej sa vedie na peňažnom konte prijímateľa.</w:t>
      </w:r>
      <w:r w:rsidR="00016C4B" w:rsidRPr="00016C4B">
        <w:rPr>
          <w:rFonts w:ascii="Times New Roman" w:hAnsi="Times New Roman"/>
          <w:iCs/>
          <w:color w:val="000000"/>
          <w:sz w:val="24"/>
          <w:szCs w:val="24"/>
          <w:lang w:val="sk-SK" w:eastAsia="ar-SA"/>
        </w:rPr>
        <w:t xml:space="preserve"> </w:t>
      </w:r>
    </w:p>
    <w:p w14:paraId="27F2CE48" w14:textId="77777777" w:rsidR="009554DC" w:rsidRPr="00016C4B" w:rsidRDefault="009554DC"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 xml:space="preserve"> Cenné veci prevzaté do úschovy sa označia tak, aby sa vylúčila ich zámena.</w:t>
      </w:r>
    </w:p>
    <w:p w14:paraId="28E06731" w14:textId="77777777" w:rsidR="00016C4B" w:rsidRDefault="009554DC" w:rsidP="00545A65">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sidRPr="00016C4B">
        <w:rPr>
          <w:rFonts w:ascii="Times New Roman" w:hAnsi="Times New Roman"/>
          <w:iCs/>
          <w:color w:val="000000"/>
          <w:sz w:val="24"/>
          <w:szCs w:val="24"/>
          <w:lang w:val="sk-SK" w:eastAsia="ar-SA"/>
        </w:rPr>
        <w:t>ZPS jedenkrát za kalendárny polrok vykoná inventarizáciu uschovaných cenných vecí  a jedenkrát za kalendárny štvrťrok inventarizáciu peňažnej hotovosti.</w:t>
      </w:r>
      <w:r w:rsidR="00016C4B" w:rsidRPr="00016C4B">
        <w:rPr>
          <w:rFonts w:ascii="Times New Roman" w:hAnsi="Times New Roman"/>
          <w:iCs/>
          <w:color w:val="000000"/>
          <w:sz w:val="24"/>
          <w:szCs w:val="24"/>
          <w:lang w:val="sk-SK" w:eastAsia="ar-SA"/>
        </w:rPr>
        <w:t xml:space="preserve"> </w:t>
      </w:r>
    </w:p>
    <w:p w14:paraId="43E37DC5" w14:textId="77777777" w:rsidR="00016C4B" w:rsidRPr="005515C7" w:rsidRDefault="007B144A" w:rsidP="006253CA">
      <w:pPr>
        <w:pStyle w:val="Odsekzoznamu"/>
        <w:numPr>
          <w:ilvl w:val="0"/>
          <w:numId w:val="40"/>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V prípade úmrtia prijímateľa ZPS</w:t>
      </w:r>
      <w:r w:rsidR="009554DC" w:rsidRPr="005515C7">
        <w:rPr>
          <w:rFonts w:ascii="Times New Roman" w:hAnsi="Times New Roman"/>
          <w:iCs/>
          <w:color w:val="000000"/>
          <w:sz w:val="24"/>
          <w:szCs w:val="24"/>
          <w:lang w:val="sk-SK" w:eastAsia="ar-SA"/>
        </w:rPr>
        <w:t xml:space="preserve"> najneskôr do troch pracovných dní vyhotoví protokol</w:t>
      </w:r>
      <w:r w:rsidR="005515C7" w:rsidRPr="005515C7">
        <w:rPr>
          <w:rFonts w:ascii="Times New Roman" w:hAnsi="Times New Roman"/>
          <w:iCs/>
          <w:color w:val="000000"/>
          <w:sz w:val="24"/>
          <w:szCs w:val="24"/>
          <w:lang w:val="sk-SK" w:eastAsia="ar-SA"/>
        </w:rPr>
        <w:t xml:space="preserve"> </w:t>
      </w:r>
      <w:r w:rsidR="009554DC" w:rsidRPr="005515C7">
        <w:rPr>
          <w:rFonts w:ascii="Times New Roman" w:hAnsi="Times New Roman"/>
          <w:iCs/>
          <w:color w:val="000000"/>
          <w:sz w:val="24"/>
          <w:szCs w:val="24"/>
          <w:lang w:val="sk-SK" w:eastAsia="ar-SA"/>
        </w:rPr>
        <w:t xml:space="preserve">o majetku a veciach prijímateľa vrátane cenných vecí a tento </w:t>
      </w:r>
      <w:r w:rsidR="00DD1D97">
        <w:rPr>
          <w:rFonts w:ascii="Times New Roman" w:hAnsi="Times New Roman"/>
          <w:iCs/>
          <w:color w:val="000000"/>
          <w:sz w:val="24"/>
          <w:szCs w:val="24"/>
          <w:lang w:val="sk-SK" w:eastAsia="ar-SA"/>
        </w:rPr>
        <w:t xml:space="preserve">odovzdá kontaktnej osobe prijímateľa sociálnej služby, alebo prihlási </w:t>
      </w:r>
      <w:r w:rsidR="009554DC" w:rsidRPr="005515C7">
        <w:rPr>
          <w:rFonts w:ascii="Times New Roman" w:hAnsi="Times New Roman"/>
          <w:iCs/>
          <w:color w:val="000000"/>
          <w:sz w:val="24"/>
          <w:szCs w:val="24"/>
          <w:lang w:val="sk-SK" w:eastAsia="ar-SA"/>
        </w:rPr>
        <w:t>do dedičského konania.</w:t>
      </w:r>
      <w:r w:rsidR="00016C4B" w:rsidRPr="005515C7">
        <w:rPr>
          <w:rFonts w:ascii="Times New Roman" w:hAnsi="Times New Roman"/>
          <w:iCs/>
          <w:color w:val="000000"/>
          <w:sz w:val="24"/>
          <w:szCs w:val="24"/>
          <w:lang w:val="sk-SK" w:eastAsia="ar-SA"/>
        </w:rPr>
        <w:t xml:space="preserve"> </w:t>
      </w:r>
    </w:p>
    <w:p w14:paraId="095CC689" w14:textId="77777777" w:rsidR="00AC4637" w:rsidRDefault="00AC4637" w:rsidP="009554DC">
      <w:pPr>
        <w:pStyle w:val="Odsekzoznamu"/>
        <w:tabs>
          <w:tab w:val="left" w:pos="0"/>
        </w:tabs>
        <w:spacing w:after="0" w:line="240" w:lineRule="auto"/>
        <w:ind w:left="0"/>
        <w:jc w:val="both"/>
        <w:rPr>
          <w:rFonts w:ascii="Times New Roman" w:hAnsi="Times New Roman"/>
          <w:iCs/>
          <w:color w:val="000000"/>
          <w:sz w:val="24"/>
          <w:szCs w:val="24"/>
          <w:lang w:val="sk-SK" w:eastAsia="ar-SA"/>
        </w:rPr>
      </w:pPr>
    </w:p>
    <w:p w14:paraId="473932B0" w14:textId="77777777" w:rsidR="00AC4637" w:rsidRDefault="00AC4637" w:rsidP="009554DC">
      <w:pPr>
        <w:pStyle w:val="Odsekzoznamu"/>
        <w:tabs>
          <w:tab w:val="left" w:pos="0"/>
        </w:tabs>
        <w:spacing w:after="0" w:line="240" w:lineRule="auto"/>
        <w:ind w:left="0"/>
        <w:jc w:val="both"/>
        <w:rPr>
          <w:rFonts w:ascii="Times New Roman" w:hAnsi="Times New Roman"/>
          <w:iCs/>
          <w:color w:val="000000"/>
          <w:sz w:val="24"/>
          <w:szCs w:val="24"/>
          <w:lang w:val="sk-SK" w:eastAsia="ar-SA"/>
        </w:rPr>
      </w:pPr>
    </w:p>
    <w:p w14:paraId="785A5743" w14:textId="77777777" w:rsidR="00212EC4" w:rsidRPr="00C12025" w:rsidRDefault="00212EC4" w:rsidP="00212EC4">
      <w:pPr>
        <w:jc w:val="center"/>
        <w:rPr>
          <w:b/>
          <w:iCs/>
          <w:lang w:eastAsia="ar-SA"/>
        </w:rPr>
      </w:pPr>
      <w:r w:rsidRPr="00C12025">
        <w:rPr>
          <w:b/>
        </w:rPr>
        <w:t xml:space="preserve">§ </w:t>
      </w:r>
      <w:r>
        <w:rPr>
          <w:b/>
        </w:rPr>
        <w:t>3</w:t>
      </w:r>
    </w:p>
    <w:p w14:paraId="3CD29090" w14:textId="77777777" w:rsidR="00212EC4" w:rsidRDefault="009A42DC" w:rsidP="00212EC4">
      <w:pPr>
        <w:jc w:val="center"/>
        <w:rPr>
          <w:b/>
          <w:iCs/>
          <w:lang w:eastAsia="ar-SA"/>
        </w:rPr>
      </w:pPr>
      <w:r>
        <w:rPr>
          <w:b/>
          <w:iCs/>
          <w:lang w:eastAsia="ar-SA"/>
        </w:rPr>
        <w:t>V</w:t>
      </w:r>
      <w:r w:rsidR="00016C4B">
        <w:rPr>
          <w:b/>
          <w:iCs/>
          <w:lang w:eastAsia="ar-SA"/>
        </w:rPr>
        <w:t>ýška úhrady za poskytovanie sociálnych služieb v</w:t>
      </w:r>
      <w:r w:rsidR="00583CDD">
        <w:rPr>
          <w:b/>
          <w:iCs/>
          <w:lang w:eastAsia="ar-SA"/>
        </w:rPr>
        <w:t> </w:t>
      </w:r>
      <w:r w:rsidR="00016C4B">
        <w:rPr>
          <w:b/>
          <w:iCs/>
          <w:lang w:eastAsia="ar-SA"/>
        </w:rPr>
        <w:t>ZPS</w:t>
      </w:r>
    </w:p>
    <w:p w14:paraId="7500BB74" w14:textId="77777777" w:rsidR="00507F13" w:rsidRPr="00583CDD" w:rsidRDefault="00507F13" w:rsidP="00583CDD">
      <w:pPr>
        <w:pStyle w:val="Odsekzoznamu"/>
        <w:tabs>
          <w:tab w:val="left" w:pos="0"/>
        </w:tabs>
        <w:spacing w:after="0" w:line="240" w:lineRule="auto"/>
        <w:jc w:val="both"/>
        <w:rPr>
          <w:rFonts w:ascii="Times New Roman" w:hAnsi="Times New Roman"/>
          <w:iCs/>
          <w:color w:val="000000"/>
          <w:sz w:val="24"/>
          <w:szCs w:val="24"/>
          <w:lang w:val="sk-SK" w:eastAsia="ar-SA"/>
        </w:rPr>
      </w:pPr>
    </w:p>
    <w:p w14:paraId="3824347F" w14:textId="77777777" w:rsidR="00212EC4" w:rsidRDefault="00583CDD" w:rsidP="00583CDD">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583CDD">
        <w:rPr>
          <w:rFonts w:ascii="Times New Roman" w:hAnsi="Times New Roman"/>
          <w:iCs/>
          <w:color w:val="000000"/>
          <w:sz w:val="24"/>
          <w:szCs w:val="24"/>
          <w:lang w:val="sk-SK" w:eastAsia="ar-SA"/>
        </w:rPr>
        <w:t>Prijímateľ platí ú</w:t>
      </w:r>
      <w:r w:rsidR="00545A65">
        <w:rPr>
          <w:rFonts w:ascii="Times New Roman" w:hAnsi="Times New Roman"/>
          <w:iCs/>
          <w:color w:val="000000"/>
          <w:sz w:val="24"/>
          <w:szCs w:val="24"/>
          <w:lang w:val="sk-SK" w:eastAsia="ar-SA"/>
        </w:rPr>
        <w:t>h</w:t>
      </w:r>
      <w:r w:rsidRPr="00583CDD">
        <w:rPr>
          <w:rFonts w:ascii="Times New Roman" w:hAnsi="Times New Roman"/>
          <w:iCs/>
          <w:color w:val="000000"/>
          <w:sz w:val="24"/>
          <w:szCs w:val="24"/>
          <w:lang w:val="sk-SK" w:eastAsia="ar-SA"/>
        </w:rPr>
        <w:t>radu za odborné, obslužné a ďalšie činnosti</w:t>
      </w:r>
      <w:r w:rsidR="001B36DF">
        <w:rPr>
          <w:rFonts w:ascii="Times New Roman" w:hAnsi="Times New Roman"/>
          <w:iCs/>
          <w:color w:val="000000"/>
          <w:sz w:val="24"/>
          <w:szCs w:val="24"/>
          <w:lang w:val="sk-SK" w:eastAsia="ar-SA"/>
        </w:rPr>
        <w:t>.</w:t>
      </w:r>
    </w:p>
    <w:p w14:paraId="5FFEC094" w14:textId="77777777" w:rsidR="00583CDD" w:rsidRDefault="00583CDD" w:rsidP="00583CDD">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583CDD">
        <w:rPr>
          <w:rFonts w:ascii="Times New Roman" w:hAnsi="Times New Roman"/>
          <w:iCs/>
          <w:color w:val="000000"/>
          <w:sz w:val="24"/>
          <w:szCs w:val="24"/>
          <w:lang w:val="sk-SK" w:eastAsia="ar-SA"/>
        </w:rPr>
        <w:t xml:space="preserve">Výška úhrady </w:t>
      </w:r>
      <w:r w:rsidRPr="00BC1DE4">
        <w:rPr>
          <w:rFonts w:ascii="Times New Roman" w:hAnsi="Times New Roman"/>
          <w:b/>
          <w:iCs/>
          <w:color w:val="000000"/>
          <w:sz w:val="24"/>
          <w:szCs w:val="24"/>
          <w:lang w:val="sk-SK" w:eastAsia="ar-SA"/>
        </w:rPr>
        <w:t>za odborné činnosti</w:t>
      </w:r>
      <w:r w:rsidRPr="00583CDD">
        <w:rPr>
          <w:rFonts w:ascii="Times New Roman" w:hAnsi="Times New Roman"/>
          <w:iCs/>
          <w:color w:val="000000"/>
          <w:sz w:val="24"/>
          <w:szCs w:val="24"/>
          <w:lang w:val="sk-SK" w:eastAsia="ar-SA"/>
        </w:rPr>
        <w:t xml:space="preserve"> (pomoc pri odkázanosti fyzickej osoby na pomoc inej fyzickej osoby) v závislosti od stupňa </w:t>
      </w:r>
      <w:r>
        <w:rPr>
          <w:rFonts w:ascii="Times New Roman" w:hAnsi="Times New Roman"/>
          <w:iCs/>
          <w:color w:val="000000"/>
          <w:sz w:val="24"/>
          <w:szCs w:val="24"/>
          <w:lang w:val="sk-SK" w:eastAsia="ar-SA"/>
        </w:rPr>
        <w:t>odkázanosti o</w:t>
      </w:r>
      <w:r w:rsidRPr="00583CDD">
        <w:rPr>
          <w:rFonts w:ascii="Times New Roman" w:hAnsi="Times New Roman"/>
          <w:iCs/>
          <w:color w:val="000000"/>
          <w:sz w:val="24"/>
          <w:szCs w:val="24"/>
          <w:lang w:val="sk-SK" w:eastAsia="ar-SA"/>
        </w:rPr>
        <w:t>soby určeného v posudku o odkázanosti na sociálnu službu</w:t>
      </w:r>
      <w:r>
        <w:rPr>
          <w:rFonts w:ascii="Times New Roman" w:hAnsi="Times New Roman"/>
          <w:iCs/>
          <w:color w:val="000000"/>
          <w:sz w:val="24"/>
          <w:szCs w:val="24"/>
          <w:lang w:val="sk-SK" w:eastAsia="ar-SA"/>
        </w:rPr>
        <w:t xml:space="preserve"> sa určuje </w:t>
      </w:r>
      <w:r w:rsidRPr="00583CDD">
        <w:rPr>
          <w:rFonts w:ascii="Times New Roman" w:hAnsi="Times New Roman"/>
          <w:iCs/>
          <w:color w:val="000000"/>
          <w:sz w:val="24"/>
          <w:szCs w:val="24"/>
          <w:lang w:val="sk-SK" w:eastAsia="ar-SA"/>
        </w:rPr>
        <w:t>nasledovne:</w:t>
      </w:r>
    </w:p>
    <w:p w14:paraId="4B2EE2CE" w14:textId="77777777" w:rsidR="00583CDD" w:rsidRDefault="00583CDD" w:rsidP="00583CDD">
      <w:pPr>
        <w:tabs>
          <w:tab w:val="left" w:pos="0"/>
        </w:tabs>
        <w:jc w:val="both"/>
        <w:rPr>
          <w:iCs/>
          <w:color w:val="000000"/>
          <w:lang w:eastAsia="ar-SA"/>
        </w:rPr>
      </w:pPr>
    </w:p>
    <w:tbl>
      <w:tblPr>
        <w:tblStyle w:val="Mriekatabuky"/>
        <w:tblW w:w="0" w:type="auto"/>
        <w:jc w:val="center"/>
        <w:tblLook w:val="04A0" w:firstRow="1" w:lastRow="0" w:firstColumn="1" w:lastColumn="0" w:noHBand="0" w:noVBand="1"/>
      </w:tblPr>
      <w:tblGrid>
        <w:gridCol w:w="1413"/>
        <w:gridCol w:w="3827"/>
      </w:tblGrid>
      <w:tr w:rsidR="00583CDD" w14:paraId="4FFEF33B" w14:textId="77777777" w:rsidTr="001B36DF">
        <w:trPr>
          <w:jc w:val="center"/>
        </w:trPr>
        <w:tc>
          <w:tcPr>
            <w:tcW w:w="1413" w:type="dxa"/>
          </w:tcPr>
          <w:p w14:paraId="60BFC809" w14:textId="77777777" w:rsidR="00583CDD" w:rsidRPr="00FE4F5B" w:rsidRDefault="00583CDD" w:rsidP="00583CDD">
            <w:pPr>
              <w:tabs>
                <w:tab w:val="left" w:pos="0"/>
              </w:tabs>
              <w:jc w:val="both"/>
              <w:rPr>
                <w:iCs/>
                <w:color w:val="000000"/>
                <w:sz w:val="22"/>
                <w:szCs w:val="22"/>
                <w:lang w:eastAsia="ar-SA"/>
              </w:rPr>
            </w:pPr>
            <w:r w:rsidRPr="00FE4F5B">
              <w:rPr>
                <w:iCs/>
                <w:color w:val="000000"/>
                <w:sz w:val="22"/>
                <w:szCs w:val="22"/>
                <w:lang w:eastAsia="ar-SA"/>
              </w:rPr>
              <w:t>Stupeň odkázanosti</w:t>
            </w:r>
          </w:p>
        </w:tc>
        <w:tc>
          <w:tcPr>
            <w:tcW w:w="3827" w:type="dxa"/>
          </w:tcPr>
          <w:p w14:paraId="3869DAE2" w14:textId="77777777" w:rsidR="00583CDD" w:rsidRDefault="00583CDD" w:rsidP="001B36DF">
            <w:pPr>
              <w:tabs>
                <w:tab w:val="left" w:pos="0"/>
              </w:tabs>
              <w:jc w:val="center"/>
              <w:rPr>
                <w:iCs/>
                <w:color w:val="000000"/>
                <w:lang w:eastAsia="ar-SA"/>
              </w:rPr>
            </w:pPr>
            <w:r>
              <w:rPr>
                <w:iCs/>
                <w:color w:val="000000"/>
                <w:lang w:eastAsia="ar-SA"/>
              </w:rPr>
              <w:t>Výška úhrady za odkázanosť</w:t>
            </w:r>
            <w:r w:rsidR="001B36DF">
              <w:rPr>
                <w:iCs/>
                <w:color w:val="000000"/>
                <w:lang w:eastAsia="ar-SA"/>
              </w:rPr>
              <w:t>/deň</w:t>
            </w:r>
          </w:p>
        </w:tc>
      </w:tr>
      <w:tr w:rsidR="00583CDD" w14:paraId="4385EE74" w14:textId="77777777" w:rsidTr="001B36DF">
        <w:trPr>
          <w:jc w:val="center"/>
        </w:trPr>
        <w:tc>
          <w:tcPr>
            <w:tcW w:w="1413" w:type="dxa"/>
          </w:tcPr>
          <w:p w14:paraId="02C60431" w14:textId="77777777" w:rsidR="00583CDD" w:rsidRDefault="00583CDD" w:rsidP="00FE4F5B">
            <w:pPr>
              <w:tabs>
                <w:tab w:val="left" w:pos="0"/>
              </w:tabs>
              <w:jc w:val="center"/>
              <w:rPr>
                <w:iCs/>
                <w:color w:val="000000"/>
                <w:lang w:eastAsia="ar-SA"/>
              </w:rPr>
            </w:pPr>
            <w:r>
              <w:rPr>
                <w:iCs/>
                <w:color w:val="000000"/>
                <w:lang w:eastAsia="ar-SA"/>
              </w:rPr>
              <w:t>IV.</w:t>
            </w:r>
          </w:p>
        </w:tc>
        <w:tc>
          <w:tcPr>
            <w:tcW w:w="3827" w:type="dxa"/>
          </w:tcPr>
          <w:p w14:paraId="019B728B" w14:textId="77777777" w:rsidR="00583CDD" w:rsidRDefault="00157DC5" w:rsidP="00FE4F5B">
            <w:pPr>
              <w:tabs>
                <w:tab w:val="left" w:pos="0"/>
              </w:tabs>
              <w:jc w:val="center"/>
              <w:rPr>
                <w:iCs/>
                <w:color w:val="000000"/>
                <w:lang w:eastAsia="ar-SA"/>
              </w:rPr>
            </w:pPr>
            <w:r>
              <w:rPr>
                <w:iCs/>
                <w:color w:val="000000"/>
                <w:lang w:eastAsia="ar-SA"/>
              </w:rPr>
              <w:t>4,30</w:t>
            </w:r>
            <w:r w:rsidR="001B36DF">
              <w:rPr>
                <w:iCs/>
                <w:color w:val="000000"/>
                <w:lang w:eastAsia="ar-SA"/>
              </w:rPr>
              <w:t xml:space="preserve"> Eur</w:t>
            </w:r>
          </w:p>
        </w:tc>
      </w:tr>
      <w:tr w:rsidR="00583CDD" w14:paraId="03E20390" w14:textId="77777777" w:rsidTr="001B36DF">
        <w:trPr>
          <w:jc w:val="center"/>
        </w:trPr>
        <w:tc>
          <w:tcPr>
            <w:tcW w:w="1413" w:type="dxa"/>
          </w:tcPr>
          <w:p w14:paraId="0419AC35" w14:textId="77777777" w:rsidR="00583CDD" w:rsidRDefault="00583CDD" w:rsidP="00FE4F5B">
            <w:pPr>
              <w:tabs>
                <w:tab w:val="left" w:pos="0"/>
              </w:tabs>
              <w:jc w:val="center"/>
              <w:rPr>
                <w:iCs/>
                <w:color w:val="000000"/>
                <w:lang w:eastAsia="ar-SA"/>
              </w:rPr>
            </w:pPr>
            <w:r>
              <w:rPr>
                <w:iCs/>
                <w:color w:val="000000"/>
                <w:lang w:eastAsia="ar-SA"/>
              </w:rPr>
              <w:t>V.</w:t>
            </w:r>
          </w:p>
        </w:tc>
        <w:tc>
          <w:tcPr>
            <w:tcW w:w="3827" w:type="dxa"/>
          </w:tcPr>
          <w:p w14:paraId="67F02C57" w14:textId="77777777" w:rsidR="00583CDD" w:rsidRDefault="00157DC5" w:rsidP="00FE4F5B">
            <w:pPr>
              <w:tabs>
                <w:tab w:val="left" w:pos="0"/>
              </w:tabs>
              <w:jc w:val="center"/>
              <w:rPr>
                <w:iCs/>
                <w:color w:val="000000"/>
                <w:lang w:eastAsia="ar-SA"/>
              </w:rPr>
            </w:pPr>
            <w:r>
              <w:rPr>
                <w:iCs/>
                <w:color w:val="000000"/>
                <w:lang w:eastAsia="ar-SA"/>
              </w:rPr>
              <w:t>4,80</w:t>
            </w:r>
            <w:r w:rsidR="001B36DF">
              <w:rPr>
                <w:iCs/>
                <w:color w:val="000000"/>
                <w:lang w:eastAsia="ar-SA"/>
              </w:rPr>
              <w:t xml:space="preserve"> Eur</w:t>
            </w:r>
          </w:p>
        </w:tc>
      </w:tr>
      <w:tr w:rsidR="00583CDD" w14:paraId="18CCAA90" w14:textId="77777777" w:rsidTr="001B36DF">
        <w:trPr>
          <w:jc w:val="center"/>
        </w:trPr>
        <w:tc>
          <w:tcPr>
            <w:tcW w:w="1413" w:type="dxa"/>
          </w:tcPr>
          <w:p w14:paraId="10AF6BC1" w14:textId="77777777" w:rsidR="00583CDD" w:rsidRDefault="00583CDD" w:rsidP="00FE4F5B">
            <w:pPr>
              <w:tabs>
                <w:tab w:val="left" w:pos="0"/>
              </w:tabs>
              <w:jc w:val="center"/>
              <w:rPr>
                <w:iCs/>
                <w:color w:val="000000"/>
                <w:lang w:eastAsia="ar-SA"/>
              </w:rPr>
            </w:pPr>
            <w:r>
              <w:rPr>
                <w:iCs/>
                <w:color w:val="000000"/>
                <w:lang w:eastAsia="ar-SA"/>
              </w:rPr>
              <w:t>VI.</w:t>
            </w:r>
          </w:p>
        </w:tc>
        <w:tc>
          <w:tcPr>
            <w:tcW w:w="3827" w:type="dxa"/>
          </w:tcPr>
          <w:p w14:paraId="34C586AF" w14:textId="77777777" w:rsidR="00583CDD" w:rsidRDefault="00157DC5" w:rsidP="001B36DF">
            <w:pPr>
              <w:tabs>
                <w:tab w:val="left" w:pos="0"/>
              </w:tabs>
              <w:jc w:val="center"/>
              <w:rPr>
                <w:iCs/>
                <w:color w:val="000000"/>
                <w:lang w:eastAsia="ar-SA"/>
              </w:rPr>
            </w:pPr>
            <w:r>
              <w:rPr>
                <w:iCs/>
                <w:color w:val="000000"/>
                <w:lang w:eastAsia="ar-SA"/>
              </w:rPr>
              <w:t>5</w:t>
            </w:r>
            <w:r w:rsidR="001B36DF">
              <w:rPr>
                <w:iCs/>
                <w:color w:val="000000"/>
                <w:lang w:eastAsia="ar-SA"/>
              </w:rPr>
              <w:t>,00 Eur</w:t>
            </w:r>
          </w:p>
        </w:tc>
      </w:tr>
    </w:tbl>
    <w:p w14:paraId="7EB8189F" w14:textId="77777777" w:rsidR="00583CDD" w:rsidRDefault="00583CDD" w:rsidP="00583CDD">
      <w:pPr>
        <w:tabs>
          <w:tab w:val="left" w:pos="0"/>
        </w:tabs>
        <w:jc w:val="both"/>
        <w:rPr>
          <w:iCs/>
          <w:color w:val="000000"/>
          <w:lang w:eastAsia="ar-SA"/>
        </w:rPr>
      </w:pPr>
    </w:p>
    <w:p w14:paraId="77958272" w14:textId="77777777" w:rsidR="00583CDD" w:rsidRPr="00AC4637" w:rsidRDefault="00AC4637" w:rsidP="00902040">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O</w:t>
      </w:r>
      <w:r w:rsidRPr="00AC4637">
        <w:rPr>
          <w:rFonts w:ascii="Times New Roman" w:hAnsi="Times New Roman"/>
          <w:iCs/>
          <w:color w:val="000000"/>
          <w:sz w:val="24"/>
          <w:szCs w:val="24"/>
          <w:lang w:val="sk-SK" w:eastAsia="ar-SA"/>
        </w:rPr>
        <w:t>statné odborné činnosti</w:t>
      </w:r>
      <w:r w:rsidR="005F39BD">
        <w:rPr>
          <w:rFonts w:ascii="Times New Roman" w:hAnsi="Times New Roman"/>
          <w:iCs/>
          <w:color w:val="000000"/>
          <w:sz w:val="24"/>
          <w:szCs w:val="24"/>
          <w:lang w:val="sk-SK" w:eastAsia="ar-SA"/>
        </w:rPr>
        <w:t xml:space="preserve">, </w:t>
      </w:r>
      <w:r w:rsidRPr="00AC4637">
        <w:rPr>
          <w:rFonts w:ascii="Times New Roman" w:hAnsi="Times New Roman"/>
          <w:iCs/>
          <w:color w:val="000000"/>
          <w:sz w:val="24"/>
          <w:szCs w:val="24"/>
          <w:lang w:val="sk-SK" w:eastAsia="ar-SA"/>
        </w:rPr>
        <w:t xml:space="preserve"> uvedené v § 16 ods. 1 zákona č. 448/2008 Z. z.</w:t>
      </w:r>
      <w:r w:rsidR="005F39BD">
        <w:rPr>
          <w:rFonts w:ascii="Times New Roman" w:hAnsi="Times New Roman"/>
          <w:iCs/>
          <w:color w:val="000000"/>
          <w:sz w:val="24"/>
          <w:szCs w:val="24"/>
          <w:lang w:val="sk-SK" w:eastAsia="ar-SA"/>
        </w:rPr>
        <w:t xml:space="preserve">, </w:t>
      </w:r>
      <w:r w:rsidRPr="00AC4637">
        <w:rPr>
          <w:rFonts w:ascii="Times New Roman" w:hAnsi="Times New Roman"/>
          <w:iCs/>
          <w:color w:val="000000"/>
          <w:sz w:val="24"/>
          <w:szCs w:val="24"/>
          <w:lang w:val="sk-SK" w:eastAsia="ar-SA"/>
        </w:rPr>
        <w:t xml:space="preserve"> nie sú spoplatnené.</w:t>
      </w:r>
    </w:p>
    <w:p w14:paraId="3DBA44D4" w14:textId="77777777" w:rsidR="00583CDD" w:rsidRDefault="005674E0" w:rsidP="00A85C13">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5674E0">
        <w:rPr>
          <w:rFonts w:ascii="Times New Roman" w:hAnsi="Times New Roman"/>
          <w:iCs/>
          <w:color w:val="000000"/>
          <w:sz w:val="24"/>
          <w:szCs w:val="24"/>
          <w:lang w:val="sk-SK" w:eastAsia="ar-SA"/>
        </w:rPr>
        <w:t xml:space="preserve">Medzi </w:t>
      </w:r>
      <w:r w:rsidRPr="00BC1DE4">
        <w:rPr>
          <w:rFonts w:ascii="Times New Roman" w:hAnsi="Times New Roman"/>
          <w:b/>
          <w:iCs/>
          <w:color w:val="000000"/>
          <w:sz w:val="24"/>
          <w:szCs w:val="24"/>
          <w:lang w:val="sk-SK" w:eastAsia="ar-SA"/>
        </w:rPr>
        <w:t>obslužné činnosti</w:t>
      </w:r>
      <w:r w:rsidRPr="005674E0">
        <w:rPr>
          <w:rFonts w:ascii="Times New Roman" w:hAnsi="Times New Roman"/>
          <w:iCs/>
          <w:color w:val="000000"/>
          <w:sz w:val="24"/>
          <w:szCs w:val="24"/>
          <w:lang w:val="sk-SK" w:eastAsia="ar-SA"/>
        </w:rPr>
        <w:t xml:space="preserve"> patrí ubytovanie, stravovanie, upratovanie, pranie, žehlenie, údržba bielizne a šatstva. </w:t>
      </w:r>
    </w:p>
    <w:p w14:paraId="015C3211" w14:textId="2C96057A" w:rsidR="00496FE9" w:rsidRPr="00CD4BE3" w:rsidRDefault="00496FE9" w:rsidP="00496FE9">
      <w:pPr>
        <w:pStyle w:val="Odsekzoznamu"/>
        <w:numPr>
          <w:ilvl w:val="0"/>
          <w:numId w:val="38"/>
        </w:numPr>
        <w:tabs>
          <w:tab w:val="left" w:pos="0"/>
        </w:tabs>
        <w:spacing w:after="0" w:line="240" w:lineRule="auto"/>
        <w:ind w:left="0"/>
        <w:jc w:val="both"/>
        <w:rPr>
          <w:rFonts w:ascii="Times New Roman" w:hAnsi="Times New Roman"/>
          <w:bCs/>
          <w:iCs/>
          <w:sz w:val="24"/>
          <w:szCs w:val="24"/>
          <w:lang w:val="sk-SK" w:eastAsia="ar-SA"/>
        </w:rPr>
      </w:pPr>
      <w:r w:rsidRPr="00CD4BE3">
        <w:rPr>
          <w:rFonts w:ascii="Times New Roman" w:hAnsi="Times New Roman"/>
          <w:bCs/>
          <w:iCs/>
          <w:sz w:val="24"/>
          <w:szCs w:val="24"/>
          <w:lang w:val="sk-SK" w:eastAsia="ar-SA"/>
        </w:rPr>
        <w:t xml:space="preserve">Výška úhrady za </w:t>
      </w:r>
      <w:r w:rsidRPr="00CD4BE3">
        <w:rPr>
          <w:rFonts w:ascii="Times New Roman" w:hAnsi="Times New Roman"/>
          <w:b/>
          <w:iCs/>
          <w:sz w:val="24"/>
          <w:szCs w:val="24"/>
          <w:lang w:val="sk-SK" w:eastAsia="ar-SA"/>
        </w:rPr>
        <w:t xml:space="preserve">ubytovanie </w:t>
      </w:r>
      <w:r w:rsidRPr="00CD4BE3">
        <w:rPr>
          <w:rFonts w:ascii="Times New Roman" w:hAnsi="Times New Roman"/>
          <w:bCs/>
          <w:iCs/>
          <w:sz w:val="24"/>
          <w:szCs w:val="24"/>
          <w:lang w:val="sk-SK" w:eastAsia="ar-SA"/>
        </w:rPr>
        <w:t>v dvojlôžkovej izbe vybavenej nábytkom, kuchynským kútom a sociálnym zariadením s rozlohou v priemere 22,54 m</w:t>
      </w:r>
      <w:r w:rsidRPr="00CD4BE3">
        <w:rPr>
          <w:rFonts w:ascii="Times New Roman" w:hAnsi="Times New Roman"/>
          <w:bCs/>
          <w:iCs/>
          <w:sz w:val="24"/>
          <w:szCs w:val="24"/>
          <w:vertAlign w:val="superscript"/>
          <w:lang w:val="sk-SK" w:eastAsia="ar-SA"/>
        </w:rPr>
        <w:t>2</w:t>
      </w:r>
      <w:r w:rsidRPr="00CD4BE3">
        <w:rPr>
          <w:rFonts w:ascii="Times New Roman" w:hAnsi="Times New Roman"/>
          <w:bCs/>
          <w:iCs/>
          <w:sz w:val="24"/>
          <w:szCs w:val="24"/>
          <w:lang w:val="sk-SK" w:eastAsia="ar-SA"/>
        </w:rPr>
        <w:t xml:space="preserve"> je 8,00 Eur/deň/osoba. Ak je možné túto izbu z objektívnych príčin obsadiť len jednou osobou, úhrada </w:t>
      </w:r>
      <w:r w:rsidR="00C739DE" w:rsidRPr="00CD4BE3">
        <w:rPr>
          <w:rFonts w:ascii="Times New Roman" w:hAnsi="Times New Roman"/>
          <w:bCs/>
          <w:iCs/>
          <w:sz w:val="24"/>
          <w:szCs w:val="24"/>
          <w:lang w:val="sk-SK" w:eastAsia="ar-SA"/>
        </w:rPr>
        <w:t xml:space="preserve">je </w:t>
      </w:r>
      <w:r w:rsidRPr="00CD4BE3">
        <w:rPr>
          <w:rFonts w:ascii="Times New Roman" w:hAnsi="Times New Roman"/>
          <w:bCs/>
          <w:iCs/>
          <w:sz w:val="24"/>
          <w:szCs w:val="24"/>
          <w:lang w:val="sk-SK" w:eastAsia="ar-SA"/>
        </w:rPr>
        <w:t>16</w:t>
      </w:r>
      <w:r w:rsidR="00C739DE" w:rsidRPr="00CD4BE3">
        <w:rPr>
          <w:rFonts w:ascii="Times New Roman" w:hAnsi="Times New Roman"/>
          <w:bCs/>
          <w:iCs/>
          <w:sz w:val="24"/>
          <w:szCs w:val="24"/>
          <w:lang w:val="sk-SK" w:eastAsia="ar-SA"/>
        </w:rPr>
        <w:t>,00</w:t>
      </w:r>
      <w:r w:rsidRPr="00CD4BE3">
        <w:rPr>
          <w:rFonts w:ascii="Times New Roman" w:hAnsi="Times New Roman"/>
          <w:bCs/>
          <w:iCs/>
          <w:sz w:val="24"/>
          <w:szCs w:val="24"/>
          <w:lang w:val="sk-SK" w:eastAsia="ar-SA"/>
        </w:rPr>
        <w:t xml:space="preserve"> Eur/deň/osoba.</w:t>
      </w:r>
    </w:p>
    <w:p w14:paraId="4F2E058B" w14:textId="77777777" w:rsidR="004A17D0" w:rsidRDefault="004A17D0" w:rsidP="004A17D0">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AC4637">
        <w:rPr>
          <w:rFonts w:ascii="Times New Roman" w:hAnsi="Times New Roman"/>
          <w:iCs/>
          <w:color w:val="000000"/>
          <w:sz w:val="24"/>
          <w:szCs w:val="24"/>
          <w:lang w:val="sk-SK" w:eastAsia="ar-SA"/>
        </w:rPr>
        <w:t xml:space="preserve">Výška úhrady za ostatné </w:t>
      </w:r>
      <w:r w:rsidRPr="005515C7">
        <w:rPr>
          <w:rFonts w:ascii="Times New Roman" w:hAnsi="Times New Roman"/>
          <w:b/>
          <w:iCs/>
          <w:color w:val="000000"/>
          <w:sz w:val="24"/>
          <w:szCs w:val="24"/>
          <w:lang w:val="sk-SK" w:eastAsia="ar-SA"/>
        </w:rPr>
        <w:t xml:space="preserve">obslužné činnosti </w:t>
      </w:r>
      <w:r w:rsidR="00BC1DE4" w:rsidRPr="00BC1DE4">
        <w:rPr>
          <w:rFonts w:ascii="Times New Roman" w:hAnsi="Times New Roman"/>
          <w:iCs/>
          <w:color w:val="000000"/>
          <w:sz w:val="24"/>
          <w:szCs w:val="24"/>
          <w:lang w:val="sk-SK" w:eastAsia="ar-SA"/>
        </w:rPr>
        <w:t>(upratovanie, pranie, žehlenie, údržba bielizne a</w:t>
      </w:r>
      <w:r w:rsidR="00BC1DE4">
        <w:rPr>
          <w:rFonts w:ascii="Times New Roman" w:hAnsi="Times New Roman"/>
          <w:iCs/>
          <w:color w:val="000000"/>
          <w:sz w:val="24"/>
          <w:szCs w:val="24"/>
          <w:lang w:val="sk-SK" w:eastAsia="ar-SA"/>
        </w:rPr>
        <w:t> </w:t>
      </w:r>
      <w:r w:rsidR="00BC1DE4" w:rsidRPr="00BC1DE4">
        <w:rPr>
          <w:rFonts w:ascii="Times New Roman" w:hAnsi="Times New Roman"/>
          <w:iCs/>
          <w:color w:val="000000"/>
          <w:sz w:val="24"/>
          <w:szCs w:val="24"/>
          <w:lang w:val="sk-SK" w:eastAsia="ar-SA"/>
        </w:rPr>
        <w:t>šatstva</w:t>
      </w:r>
      <w:r w:rsidR="00BC1DE4">
        <w:rPr>
          <w:rFonts w:ascii="Times New Roman" w:hAnsi="Times New Roman"/>
          <w:iCs/>
          <w:color w:val="000000"/>
          <w:sz w:val="24"/>
          <w:szCs w:val="24"/>
          <w:lang w:val="sk-SK" w:eastAsia="ar-SA"/>
        </w:rPr>
        <w:t>)</w:t>
      </w:r>
      <w:r w:rsidR="00BC1DE4">
        <w:rPr>
          <w:rFonts w:ascii="Times New Roman" w:hAnsi="Times New Roman"/>
          <w:b/>
          <w:iCs/>
          <w:color w:val="000000"/>
          <w:sz w:val="24"/>
          <w:szCs w:val="24"/>
          <w:lang w:val="sk-SK" w:eastAsia="ar-SA"/>
        </w:rPr>
        <w:t xml:space="preserve">, </w:t>
      </w:r>
      <w:r w:rsidR="00CA5301">
        <w:rPr>
          <w:rFonts w:ascii="Times New Roman" w:hAnsi="Times New Roman"/>
          <w:iCs/>
          <w:color w:val="000000"/>
          <w:sz w:val="24"/>
          <w:szCs w:val="24"/>
          <w:lang w:val="sk-SK" w:eastAsia="ar-SA"/>
        </w:rPr>
        <w:t xml:space="preserve">okrem stravovania je </w:t>
      </w:r>
      <w:r w:rsidR="00157DC5">
        <w:rPr>
          <w:rFonts w:ascii="Times New Roman" w:hAnsi="Times New Roman"/>
          <w:iCs/>
          <w:color w:val="000000"/>
          <w:sz w:val="24"/>
          <w:szCs w:val="24"/>
          <w:lang w:val="sk-SK" w:eastAsia="ar-SA"/>
        </w:rPr>
        <w:t>4</w:t>
      </w:r>
      <w:r w:rsidR="001B36DF">
        <w:rPr>
          <w:rFonts w:ascii="Times New Roman" w:hAnsi="Times New Roman"/>
          <w:iCs/>
          <w:color w:val="000000"/>
          <w:sz w:val="24"/>
          <w:szCs w:val="24"/>
          <w:lang w:val="sk-SK" w:eastAsia="ar-SA"/>
        </w:rPr>
        <w:t>,00</w:t>
      </w:r>
      <w:r w:rsidR="007B6B94">
        <w:rPr>
          <w:rFonts w:ascii="Times New Roman" w:hAnsi="Times New Roman"/>
          <w:iCs/>
          <w:color w:val="000000"/>
          <w:sz w:val="24"/>
          <w:szCs w:val="24"/>
          <w:lang w:val="sk-SK" w:eastAsia="ar-SA"/>
        </w:rPr>
        <w:t xml:space="preserve"> Eur/deň.</w:t>
      </w:r>
    </w:p>
    <w:p w14:paraId="33978661" w14:textId="77777777" w:rsidR="005674E0" w:rsidRDefault="004A17D0" w:rsidP="00A85C13">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4A17D0">
        <w:rPr>
          <w:rFonts w:ascii="Times New Roman" w:hAnsi="Times New Roman"/>
          <w:b/>
          <w:iCs/>
          <w:color w:val="000000"/>
          <w:sz w:val="24"/>
          <w:szCs w:val="24"/>
          <w:lang w:val="sk-SK" w:eastAsia="ar-SA"/>
        </w:rPr>
        <w:t xml:space="preserve">Stravovanie </w:t>
      </w:r>
      <w:r w:rsidRPr="00AC4637">
        <w:rPr>
          <w:rFonts w:ascii="Times New Roman" w:hAnsi="Times New Roman"/>
          <w:iCs/>
          <w:color w:val="000000"/>
          <w:sz w:val="24"/>
          <w:szCs w:val="24"/>
          <w:lang w:val="sk-SK" w:eastAsia="ar-SA"/>
        </w:rPr>
        <w:t>sa zabezpečuje odberom stravy od iných právnických alebo fyzických osôb, ktoré majú oprávnenie poskytovať stravovacie služby</w:t>
      </w:r>
      <w:r w:rsidR="007B6B94">
        <w:rPr>
          <w:rFonts w:ascii="Times New Roman" w:hAnsi="Times New Roman"/>
          <w:iCs/>
          <w:color w:val="000000"/>
          <w:sz w:val="24"/>
          <w:szCs w:val="24"/>
          <w:lang w:val="sk-SK" w:eastAsia="ar-SA"/>
        </w:rPr>
        <w:t>.</w:t>
      </w:r>
    </w:p>
    <w:p w14:paraId="570B0BC2" w14:textId="77777777" w:rsidR="00AC4637" w:rsidRPr="00AC4637" w:rsidRDefault="00AC4637" w:rsidP="00F45532">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sidRPr="00AC4637">
        <w:rPr>
          <w:rFonts w:ascii="Times New Roman" w:hAnsi="Times New Roman"/>
          <w:iCs/>
          <w:color w:val="000000"/>
          <w:sz w:val="24"/>
          <w:szCs w:val="24"/>
          <w:lang w:val="sk-SK" w:eastAsia="ar-SA"/>
        </w:rPr>
        <w:t xml:space="preserve">Prijímatelia  platia úhradu za celkovú hodnotu stravy. Za celkovú hodnotu stravy sa považujú náklady na suroviny a 100 % režijné náklady na prípravu stravy. </w:t>
      </w:r>
    </w:p>
    <w:p w14:paraId="5DCEE71E" w14:textId="77777777" w:rsidR="00AC4637" w:rsidRDefault="00C55D55" w:rsidP="008323C1">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Diétna </w:t>
      </w:r>
      <w:r w:rsidR="00AC4637" w:rsidRPr="00AC4637">
        <w:rPr>
          <w:rFonts w:ascii="Times New Roman" w:hAnsi="Times New Roman"/>
          <w:iCs/>
          <w:color w:val="000000"/>
          <w:sz w:val="24"/>
          <w:szCs w:val="24"/>
          <w:lang w:val="sk-SK" w:eastAsia="ar-SA"/>
        </w:rPr>
        <w:t>diabetická strava a iné špeciálne druhy diét sa poskytujú na základe odporúčania odborného ošetrujúceho lekára.</w:t>
      </w:r>
    </w:p>
    <w:p w14:paraId="65855B57" w14:textId="2CD7FE94" w:rsidR="001E3F61" w:rsidRDefault="004A25B7" w:rsidP="001E3F61">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Hodnota stravnej </w:t>
      </w:r>
      <w:r w:rsidR="001E3F61">
        <w:rPr>
          <w:rFonts w:ascii="Times New Roman" w:hAnsi="Times New Roman"/>
          <w:iCs/>
          <w:color w:val="000000"/>
          <w:sz w:val="24"/>
          <w:szCs w:val="24"/>
          <w:lang w:val="sk-SK" w:eastAsia="ar-SA"/>
        </w:rPr>
        <w:t>jednotky</w:t>
      </w:r>
      <w:r>
        <w:rPr>
          <w:rFonts w:ascii="Times New Roman" w:hAnsi="Times New Roman"/>
          <w:iCs/>
          <w:color w:val="000000"/>
          <w:sz w:val="24"/>
          <w:szCs w:val="24"/>
          <w:lang w:val="sk-SK" w:eastAsia="ar-SA"/>
        </w:rPr>
        <w:t xml:space="preserve"> </w:t>
      </w:r>
      <w:r w:rsidR="001E3F61">
        <w:rPr>
          <w:rFonts w:ascii="Times New Roman" w:hAnsi="Times New Roman"/>
          <w:iCs/>
          <w:color w:val="000000"/>
          <w:sz w:val="24"/>
          <w:szCs w:val="24"/>
          <w:lang w:val="sk-SK" w:eastAsia="ar-SA"/>
        </w:rPr>
        <w:t>vrátane režijných nákla</w:t>
      </w:r>
      <w:r w:rsidR="00665860">
        <w:rPr>
          <w:rFonts w:ascii="Times New Roman" w:hAnsi="Times New Roman"/>
          <w:iCs/>
          <w:color w:val="000000"/>
          <w:sz w:val="24"/>
          <w:szCs w:val="24"/>
          <w:lang w:val="sk-SK" w:eastAsia="ar-SA"/>
        </w:rPr>
        <w:t xml:space="preserve">dov je pri racionálnej strave  </w:t>
      </w:r>
      <w:r w:rsidR="00FC4CCB">
        <w:rPr>
          <w:rFonts w:ascii="Times New Roman" w:hAnsi="Times New Roman"/>
          <w:iCs/>
          <w:color w:val="000000"/>
          <w:sz w:val="24"/>
          <w:szCs w:val="24"/>
          <w:lang w:val="sk-SK" w:eastAsia="ar-SA"/>
        </w:rPr>
        <w:t>9</w:t>
      </w:r>
      <w:r w:rsidR="001B36DF">
        <w:rPr>
          <w:rFonts w:ascii="Times New Roman" w:hAnsi="Times New Roman"/>
          <w:iCs/>
          <w:color w:val="000000"/>
          <w:sz w:val="24"/>
          <w:szCs w:val="24"/>
          <w:lang w:val="sk-SK" w:eastAsia="ar-SA"/>
        </w:rPr>
        <w:t>,</w:t>
      </w:r>
      <w:r w:rsidR="00FC4CCB">
        <w:rPr>
          <w:rFonts w:ascii="Times New Roman" w:hAnsi="Times New Roman"/>
          <w:iCs/>
          <w:color w:val="000000"/>
          <w:sz w:val="24"/>
          <w:szCs w:val="24"/>
          <w:lang w:val="sk-SK" w:eastAsia="ar-SA"/>
        </w:rPr>
        <w:t>6</w:t>
      </w:r>
      <w:r w:rsidR="001B36DF">
        <w:rPr>
          <w:rFonts w:ascii="Times New Roman" w:hAnsi="Times New Roman"/>
          <w:iCs/>
          <w:color w:val="000000"/>
          <w:sz w:val="24"/>
          <w:szCs w:val="24"/>
          <w:lang w:val="sk-SK" w:eastAsia="ar-SA"/>
        </w:rPr>
        <w:t>0</w:t>
      </w:r>
      <w:r w:rsidR="00665860">
        <w:rPr>
          <w:rFonts w:ascii="Times New Roman" w:hAnsi="Times New Roman"/>
          <w:iCs/>
          <w:color w:val="000000"/>
          <w:sz w:val="24"/>
          <w:szCs w:val="24"/>
          <w:lang w:val="sk-SK" w:eastAsia="ar-SA"/>
        </w:rPr>
        <w:t xml:space="preserve"> </w:t>
      </w:r>
      <w:r w:rsidR="001E3F61">
        <w:rPr>
          <w:rFonts w:ascii="Times New Roman" w:hAnsi="Times New Roman"/>
          <w:iCs/>
          <w:color w:val="000000"/>
          <w:sz w:val="24"/>
          <w:szCs w:val="24"/>
          <w:lang w:val="sk-SK" w:eastAsia="ar-SA"/>
        </w:rPr>
        <w:t xml:space="preserve"> Eur v členení:</w:t>
      </w:r>
    </w:p>
    <w:p w14:paraId="480DF298" w14:textId="55193613" w:rsidR="001E3F61" w:rsidRPr="009A2F07" w:rsidRDefault="009A2F07"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R</w:t>
      </w:r>
      <w:r w:rsidR="001E3F61" w:rsidRPr="009A2F07">
        <w:rPr>
          <w:rFonts w:ascii="Times New Roman" w:hAnsi="Times New Roman"/>
          <w:iCs/>
          <w:color w:val="000000"/>
          <w:sz w:val="24"/>
          <w:szCs w:val="24"/>
          <w:lang w:val="sk-SK" w:eastAsia="ar-SA"/>
        </w:rPr>
        <w:t xml:space="preserve">aňajky:   20 %  z hodnoty stravnej jednotky – </w:t>
      </w:r>
      <w:r w:rsidR="00D11EBC">
        <w:rPr>
          <w:rFonts w:ascii="Times New Roman" w:hAnsi="Times New Roman"/>
          <w:iCs/>
          <w:color w:val="000000"/>
          <w:sz w:val="24"/>
          <w:szCs w:val="24"/>
          <w:lang w:val="sk-SK" w:eastAsia="ar-SA"/>
        </w:rPr>
        <w:t xml:space="preserve">  </w:t>
      </w:r>
      <w:r w:rsidR="001E3F61" w:rsidRPr="009A2F07">
        <w:rPr>
          <w:rFonts w:ascii="Times New Roman" w:hAnsi="Times New Roman"/>
          <w:iCs/>
          <w:color w:val="000000"/>
          <w:sz w:val="24"/>
          <w:szCs w:val="24"/>
          <w:lang w:val="sk-SK" w:eastAsia="ar-SA"/>
        </w:rPr>
        <w:t>1,</w:t>
      </w:r>
      <w:r w:rsidR="00FC4CCB">
        <w:rPr>
          <w:rFonts w:ascii="Times New Roman" w:hAnsi="Times New Roman"/>
          <w:iCs/>
          <w:color w:val="000000"/>
          <w:sz w:val="24"/>
          <w:szCs w:val="24"/>
          <w:lang w:val="sk-SK" w:eastAsia="ar-SA"/>
        </w:rPr>
        <w:t>92</w:t>
      </w:r>
      <w:r w:rsidR="001E3F61" w:rsidRPr="009A2F07">
        <w:rPr>
          <w:rFonts w:ascii="Times New Roman" w:hAnsi="Times New Roman"/>
          <w:iCs/>
          <w:color w:val="000000"/>
          <w:sz w:val="24"/>
          <w:szCs w:val="24"/>
          <w:lang w:val="sk-SK" w:eastAsia="ar-SA"/>
        </w:rPr>
        <w:t xml:space="preserve"> Eur</w:t>
      </w:r>
    </w:p>
    <w:p w14:paraId="5A2090D3" w14:textId="2232728B"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Desiata:  </w:t>
      </w:r>
      <w:r w:rsidR="00D11EBC">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7 %  z hodnoty stravnej jednotky –   0,</w:t>
      </w:r>
      <w:r w:rsidR="00FC4CCB">
        <w:rPr>
          <w:rFonts w:ascii="Times New Roman" w:hAnsi="Times New Roman"/>
          <w:iCs/>
          <w:color w:val="000000"/>
          <w:sz w:val="24"/>
          <w:szCs w:val="24"/>
          <w:lang w:val="sk-SK" w:eastAsia="ar-SA"/>
        </w:rPr>
        <w:t>67</w:t>
      </w:r>
      <w:r w:rsidRPr="009A2F07">
        <w:rPr>
          <w:rFonts w:ascii="Times New Roman" w:hAnsi="Times New Roman"/>
          <w:iCs/>
          <w:color w:val="000000"/>
          <w:sz w:val="24"/>
          <w:szCs w:val="24"/>
          <w:lang w:val="sk-SK" w:eastAsia="ar-SA"/>
        </w:rPr>
        <w:t xml:space="preserve"> Eur</w:t>
      </w:r>
    </w:p>
    <w:p w14:paraId="2E60E62A" w14:textId="72D9B5C3"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lastRenderedPageBreak/>
        <w:t xml:space="preserve">Obed:      </w:t>
      </w:r>
      <w:r w:rsidR="00D11EBC">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xml:space="preserve">40%  z hodnoty stravnej jednotky – </w:t>
      </w:r>
      <w:r w:rsidR="007B6B94">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3,84</w:t>
      </w:r>
      <w:r w:rsidR="00ED2EA6">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Eur</w:t>
      </w:r>
    </w:p>
    <w:p w14:paraId="566AA83B" w14:textId="33A8408C"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Olovrant:  7 %  z hodnoty stravnej jednotky –   </w:t>
      </w:r>
      <w:r w:rsidR="001B36DF">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0,67</w:t>
      </w:r>
      <w:r w:rsidRPr="009A2F07">
        <w:rPr>
          <w:rFonts w:ascii="Times New Roman" w:hAnsi="Times New Roman"/>
          <w:iCs/>
          <w:color w:val="000000"/>
          <w:sz w:val="24"/>
          <w:szCs w:val="24"/>
          <w:lang w:val="sk-SK" w:eastAsia="ar-SA"/>
        </w:rPr>
        <w:t xml:space="preserve"> Eur</w:t>
      </w:r>
    </w:p>
    <w:p w14:paraId="54C4CA81" w14:textId="560F1D09"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Večera:     26 %  z hodnoty stravnej jednotky –   </w:t>
      </w:r>
      <w:r w:rsidR="00FC4CCB">
        <w:rPr>
          <w:rFonts w:ascii="Times New Roman" w:hAnsi="Times New Roman"/>
          <w:iCs/>
          <w:color w:val="000000"/>
          <w:sz w:val="24"/>
          <w:szCs w:val="24"/>
          <w:lang w:val="sk-SK" w:eastAsia="ar-SA"/>
        </w:rPr>
        <w:t>2,50</w:t>
      </w:r>
      <w:r w:rsidRPr="009A2F07">
        <w:rPr>
          <w:rFonts w:ascii="Times New Roman" w:hAnsi="Times New Roman"/>
          <w:iCs/>
          <w:color w:val="000000"/>
          <w:sz w:val="24"/>
          <w:szCs w:val="24"/>
          <w:lang w:val="sk-SK" w:eastAsia="ar-SA"/>
        </w:rPr>
        <w:t xml:space="preserve"> Eur</w:t>
      </w:r>
      <w:r w:rsidR="00D63B2E">
        <w:rPr>
          <w:rFonts w:ascii="Times New Roman" w:hAnsi="Times New Roman"/>
          <w:iCs/>
          <w:color w:val="000000"/>
          <w:sz w:val="24"/>
          <w:szCs w:val="24"/>
          <w:lang w:val="sk-SK" w:eastAsia="ar-SA"/>
        </w:rPr>
        <w:t>.</w:t>
      </w:r>
    </w:p>
    <w:p w14:paraId="4D8FD5B0" w14:textId="461D7959" w:rsidR="001E3F61" w:rsidRDefault="0020150D" w:rsidP="001E3F61">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 </w:t>
      </w:r>
      <w:r w:rsidR="001E3F61">
        <w:rPr>
          <w:rFonts w:ascii="Times New Roman" w:hAnsi="Times New Roman"/>
          <w:iCs/>
          <w:color w:val="000000"/>
          <w:sz w:val="24"/>
          <w:szCs w:val="24"/>
          <w:lang w:val="sk-SK" w:eastAsia="ar-SA"/>
        </w:rPr>
        <w:t xml:space="preserve">Hodnota stravnej jednotky vrátane režijných nákladov je pri diabetickej a výživnej diéte je </w:t>
      </w:r>
      <w:r w:rsidR="00FC4CCB">
        <w:rPr>
          <w:rFonts w:ascii="Times New Roman" w:hAnsi="Times New Roman"/>
          <w:iCs/>
          <w:color w:val="000000"/>
          <w:sz w:val="24"/>
          <w:szCs w:val="24"/>
          <w:lang w:val="sk-SK" w:eastAsia="ar-SA"/>
        </w:rPr>
        <w:t>10,20</w:t>
      </w:r>
      <w:r w:rsidR="001E3F61">
        <w:rPr>
          <w:rFonts w:ascii="Times New Roman" w:hAnsi="Times New Roman"/>
          <w:iCs/>
          <w:color w:val="000000"/>
          <w:sz w:val="24"/>
          <w:szCs w:val="24"/>
          <w:lang w:val="sk-SK" w:eastAsia="ar-SA"/>
        </w:rPr>
        <w:t xml:space="preserve"> Eur v členení:</w:t>
      </w:r>
    </w:p>
    <w:p w14:paraId="2205989B" w14:textId="7EAEE3C0" w:rsidR="001E3F61" w:rsidRPr="009A2F07" w:rsidRDefault="009A2F07"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R</w:t>
      </w:r>
      <w:r w:rsidR="001E3F61" w:rsidRPr="009A2F07">
        <w:rPr>
          <w:rFonts w:ascii="Times New Roman" w:hAnsi="Times New Roman"/>
          <w:iCs/>
          <w:color w:val="000000"/>
          <w:sz w:val="24"/>
          <w:szCs w:val="24"/>
          <w:lang w:val="sk-SK" w:eastAsia="ar-SA"/>
        </w:rPr>
        <w:t xml:space="preserve">aňajky:   20 %  z hodnoty stravnej jednotky </w:t>
      </w:r>
      <w:r w:rsidR="00FC4CCB">
        <w:rPr>
          <w:rFonts w:ascii="Times New Roman" w:hAnsi="Times New Roman"/>
          <w:iCs/>
          <w:color w:val="000000"/>
          <w:sz w:val="24"/>
          <w:szCs w:val="24"/>
          <w:lang w:val="sk-SK" w:eastAsia="ar-SA"/>
        </w:rPr>
        <w:t xml:space="preserve">    </w:t>
      </w:r>
      <w:r w:rsidR="001E3F61" w:rsidRPr="009A2F07">
        <w:rPr>
          <w:rFonts w:ascii="Times New Roman" w:hAnsi="Times New Roman"/>
          <w:iCs/>
          <w:color w:val="000000"/>
          <w:sz w:val="24"/>
          <w:szCs w:val="24"/>
          <w:lang w:val="sk-SK" w:eastAsia="ar-SA"/>
        </w:rPr>
        <w:t xml:space="preserve">– </w:t>
      </w:r>
      <w:r w:rsidR="007B6B94">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2,04</w:t>
      </w:r>
      <w:r w:rsidR="001E3F61" w:rsidRPr="009A2F07">
        <w:rPr>
          <w:rFonts w:ascii="Times New Roman" w:hAnsi="Times New Roman"/>
          <w:iCs/>
          <w:color w:val="000000"/>
          <w:sz w:val="24"/>
          <w:szCs w:val="24"/>
          <w:lang w:val="sk-SK" w:eastAsia="ar-SA"/>
        </w:rPr>
        <w:t xml:space="preserve"> Eur</w:t>
      </w:r>
    </w:p>
    <w:p w14:paraId="4BBC39B7" w14:textId="4CBBE339"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Desiata:  </w:t>
      </w:r>
      <w:r w:rsidR="00D11EBC">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xml:space="preserve">7 %  z hodnoty stravnej jednotky </w:t>
      </w:r>
      <w:r w:rsidR="00FC4CCB">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0,</w:t>
      </w:r>
      <w:r w:rsidR="00FC4CCB">
        <w:rPr>
          <w:rFonts w:ascii="Times New Roman" w:hAnsi="Times New Roman"/>
          <w:iCs/>
          <w:color w:val="000000"/>
          <w:sz w:val="24"/>
          <w:szCs w:val="24"/>
          <w:lang w:val="sk-SK" w:eastAsia="ar-SA"/>
        </w:rPr>
        <w:t>71</w:t>
      </w:r>
      <w:r w:rsidRPr="009A2F07">
        <w:rPr>
          <w:rFonts w:ascii="Times New Roman" w:hAnsi="Times New Roman"/>
          <w:iCs/>
          <w:color w:val="000000"/>
          <w:sz w:val="24"/>
          <w:szCs w:val="24"/>
          <w:lang w:val="sk-SK" w:eastAsia="ar-SA"/>
        </w:rPr>
        <w:t xml:space="preserve"> Eur</w:t>
      </w:r>
    </w:p>
    <w:p w14:paraId="0EFEFF4B" w14:textId="27B2D663"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Obed:      </w:t>
      </w:r>
      <w:r w:rsidR="00D11EBC">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xml:space="preserve">40%  z hodnoty stravnej jednotky </w:t>
      </w:r>
      <w:r w:rsidR="00FC4CCB">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4,08</w:t>
      </w:r>
      <w:r w:rsidRPr="009A2F07">
        <w:rPr>
          <w:rFonts w:ascii="Times New Roman" w:hAnsi="Times New Roman"/>
          <w:iCs/>
          <w:color w:val="000000"/>
          <w:sz w:val="24"/>
          <w:szCs w:val="24"/>
          <w:lang w:val="sk-SK" w:eastAsia="ar-SA"/>
        </w:rPr>
        <w:t xml:space="preserve"> Eur</w:t>
      </w:r>
    </w:p>
    <w:p w14:paraId="6794A39B" w14:textId="3DFA2615"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 xml:space="preserve">Olovrant:  7 %  z hodnoty stravnej jednotky </w:t>
      </w:r>
      <w:r w:rsidR="00FC4CCB">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0,</w:t>
      </w:r>
      <w:r w:rsidR="00FC4CCB">
        <w:rPr>
          <w:rFonts w:ascii="Times New Roman" w:hAnsi="Times New Roman"/>
          <w:iCs/>
          <w:color w:val="000000"/>
          <w:sz w:val="24"/>
          <w:szCs w:val="24"/>
          <w:lang w:val="sk-SK" w:eastAsia="ar-SA"/>
        </w:rPr>
        <w:t>71</w:t>
      </w:r>
      <w:r w:rsidRPr="009A2F07">
        <w:rPr>
          <w:rFonts w:ascii="Times New Roman" w:hAnsi="Times New Roman"/>
          <w:iCs/>
          <w:color w:val="000000"/>
          <w:sz w:val="24"/>
          <w:szCs w:val="24"/>
          <w:lang w:val="sk-SK" w:eastAsia="ar-SA"/>
        </w:rPr>
        <w:t xml:space="preserve"> Eur</w:t>
      </w:r>
    </w:p>
    <w:p w14:paraId="4C555676" w14:textId="12A3CD20"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Večera I.:     20 %  z hodnoty stravnej jednotky –</w:t>
      </w:r>
      <w:r w:rsidR="00FC4CCB">
        <w:rPr>
          <w:rFonts w:ascii="Times New Roman" w:hAnsi="Times New Roman"/>
          <w:iCs/>
          <w:color w:val="000000"/>
          <w:sz w:val="24"/>
          <w:szCs w:val="24"/>
          <w:lang w:val="sk-SK" w:eastAsia="ar-SA"/>
        </w:rPr>
        <w:t xml:space="preserve">  2,04</w:t>
      </w:r>
      <w:r w:rsidRPr="009A2F07">
        <w:rPr>
          <w:rFonts w:ascii="Times New Roman" w:hAnsi="Times New Roman"/>
          <w:iCs/>
          <w:color w:val="000000"/>
          <w:sz w:val="24"/>
          <w:szCs w:val="24"/>
          <w:lang w:val="sk-SK" w:eastAsia="ar-SA"/>
        </w:rPr>
        <w:t xml:space="preserve"> Eur</w:t>
      </w:r>
    </w:p>
    <w:p w14:paraId="00E2CEF4" w14:textId="2291FFCD" w:rsidR="001E3F61" w:rsidRPr="009A2F07" w:rsidRDefault="001E3F61" w:rsidP="001E3F61">
      <w:pPr>
        <w:pStyle w:val="Odsekzoznamu"/>
        <w:numPr>
          <w:ilvl w:val="0"/>
          <w:numId w:val="25"/>
        </w:numPr>
        <w:tabs>
          <w:tab w:val="left" w:pos="0"/>
        </w:tabs>
        <w:jc w:val="both"/>
        <w:rPr>
          <w:rFonts w:ascii="Times New Roman" w:hAnsi="Times New Roman"/>
          <w:iCs/>
          <w:color w:val="000000"/>
          <w:sz w:val="24"/>
          <w:szCs w:val="24"/>
          <w:lang w:val="sk-SK" w:eastAsia="ar-SA"/>
        </w:rPr>
      </w:pPr>
      <w:r w:rsidRPr="009A2F07">
        <w:rPr>
          <w:rFonts w:ascii="Times New Roman" w:hAnsi="Times New Roman"/>
          <w:iCs/>
          <w:color w:val="000000"/>
          <w:sz w:val="24"/>
          <w:szCs w:val="24"/>
          <w:lang w:val="sk-SK" w:eastAsia="ar-SA"/>
        </w:rPr>
        <w:t>Večera II.:     6 %  z hodnoty stravnej jednotky</w:t>
      </w:r>
      <w:r w:rsidR="00FC4CCB">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 xml:space="preserve"> –  0,</w:t>
      </w:r>
      <w:r w:rsidR="00FC4CCB">
        <w:rPr>
          <w:rFonts w:ascii="Times New Roman" w:hAnsi="Times New Roman"/>
          <w:iCs/>
          <w:color w:val="000000"/>
          <w:sz w:val="24"/>
          <w:szCs w:val="24"/>
          <w:lang w:val="sk-SK" w:eastAsia="ar-SA"/>
        </w:rPr>
        <w:t>62</w:t>
      </w:r>
      <w:r w:rsidRPr="009A2F07">
        <w:rPr>
          <w:rFonts w:ascii="Times New Roman" w:hAnsi="Times New Roman"/>
          <w:iCs/>
          <w:color w:val="000000"/>
          <w:sz w:val="24"/>
          <w:szCs w:val="24"/>
          <w:lang w:val="sk-SK" w:eastAsia="ar-SA"/>
        </w:rPr>
        <w:t xml:space="preserve"> Eur</w:t>
      </w:r>
      <w:r w:rsidR="00D63B2E">
        <w:rPr>
          <w:rFonts w:ascii="Times New Roman" w:hAnsi="Times New Roman"/>
          <w:iCs/>
          <w:color w:val="000000"/>
          <w:sz w:val="24"/>
          <w:szCs w:val="24"/>
          <w:lang w:val="sk-SK" w:eastAsia="ar-SA"/>
        </w:rPr>
        <w:t>.</w:t>
      </w:r>
    </w:p>
    <w:p w14:paraId="20E2B1F7" w14:textId="07E4F8A7" w:rsidR="001E3F61" w:rsidRDefault="009B575C" w:rsidP="00BC1DE4">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Ďalšie činnosti poskytované v ZPS v zmysle § 35 ods.</w:t>
      </w:r>
      <w:r w:rsidR="00C739DE">
        <w:rPr>
          <w:rFonts w:ascii="Times New Roman" w:hAnsi="Times New Roman"/>
          <w:iCs/>
          <w:color w:val="000000"/>
          <w:sz w:val="24"/>
          <w:szCs w:val="24"/>
          <w:lang w:val="sk-SK" w:eastAsia="ar-SA"/>
        </w:rPr>
        <w:t xml:space="preserve"> </w:t>
      </w:r>
      <w:r>
        <w:rPr>
          <w:rFonts w:ascii="Times New Roman" w:hAnsi="Times New Roman"/>
          <w:iCs/>
          <w:color w:val="000000"/>
          <w:sz w:val="24"/>
          <w:szCs w:val="24"/>
          <w:lang w:val="sk-SK" w:eastAsia="ar-SA"/>
        </w:rPr>
        <w:t xml:space="preserve">2 </w:t>
      </w:r>
      <w:r w:rsidR="006A3F4C" w:rsidRPr="00AC4637">
        <w:rPr>
          <w:rFonts w:ascii="Times New Roman" w:hAnsi="Times New Roman"/>
          <w:iCs/>
          <w:color w:val="000000"/>
          <w:sz w:val="24"/>
          <w:szCs w:val="24"/>
          <w:lang w:val="sk-SK" w:eastAsia="ar-SA"/>
        </w:rPr>
        <w:t>zákona č. 448/2008 Z. z</w:t>
      </w:r>
      <w:r w:rsidR="006A3F4C">
        <w:rPr>
          <w:rFonts w:ascii="Times New Roman" w:hAnsi="Times New Roman"/>
          <w:iCs/>
          <w:color w:val="000000"/>
          <w:sz w:val="24"/>
          <w:szCs w:val="24"/>
          <w:lang w:val="sk-SK" w:eastAsia="ar-SA"/>
        </w:rPr>
        <w:t xml:space="preserve">. </w:t>
      </w:r>
      <w:r>
        <w:rPr>
          <w:rFonts w:ascii="Times New Roman" w:hAnsi="Times New Roman"/>
          <w:iCs/>
          <w:color w:val="000000"/>
          <w:sz w:val="24"/>
          <w:szCs w:val="24"/>
          <w:lang w:val="sk-SK" w:eastAsia="ar-SA"/>
        </w:rPr>
        <w:t xml:space="preserve">nie sú spoplatnené. </w:t>
      </w:r>
    </w:p>
    <w:p w14:paraId="33D206F1" w14:textId="13B3854E" w:rsidR="009B575C" w:rsidRDefault="009B575C" w:rsidP="00BC1DE4">
      <w:pPr>
        <w:pStyle w:val="Odsekzoznamu"/>
        <w:numPr>
          <w:ilvl w:val="0"/>
          <w:numId w:val="38"/>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Ostatné úhrady</w:t>
      </w:r>
      <w:r w:rsidR="006A3F4C">
        <w:rPr>
          <w:rFonts w:ascii="Times New Roman" w:hAnsi="Times New Roman"/>
          <w:iCs/>
          <w:color w:val="000000"/>
          <w:sz w:val="24"/>
          <w:szCs w:val="24"/>
          <w:lang w:val="sk-SK" w:eastAsia="ar-SA"/>
        </w:rPr>
        <w:t xml:space="preserve"> </w:t>
      </w:r>
      <w:r>
        <w:rPr>
          <w:rFonts w:ascii="Times New Roman" w:hAnsi="Times New Roman"/>
          <w:iCs/>
          <w:color w:val="000000"/>
          <w:sz w:val="24"/>
          <w:szCs w:val="24"/>
          <w:lang w:val="sk-SK" w:eastAsia="ar-SA"/>
        </w:rPr>
        <w:t>spojené s</w:t>
      </w:r>
      <w:r w:rsidR="006A3F4C">
        <w:rPr>
          <w:rFonts w:ascii="Times New Roman" w:hAnsi="Times New Roman"/>
          <w:iCs/>
          <w:color w:val="000000"/>
          <w:sz w:val="24"/>
          <w:szCs w:val="24"/>
          <w:lang w:val="sk-SK" w:eastAsia="ar-SA"/>
        </w:rPr>
        <w:t> </w:t>
      </w:r>
      <w:r>
        <w:rPr>
          <w:rFonts w:ascii="Times New Roman" w:hAnsi="Times New Roman"/>
          <w:iCs/>
          <w:color w:val="000000"/>
          <w:sz w:val="24"/>
          <w:szCs w:val="24"/>
          <w:lang w:val="sk-SK" w:eastAsia="ar-SA"/>
        </w:rPr>
        <w:t xml:space="preserve">ubytovaním sú stanovené nasledovne: </w:t>
      </w:r>
    </w:p>
    <w:p w14:paraId="1B612235" w14:textId="77777777" w:rsidR="009B575C" w:rsidRPr="009A2F07" w:rsidRDefault="009B575C" w:rsidP="007B6B94">
      <w:pPr>
        <w:pStyle w:val="Odsekzoznamu"/>
        <w:numPr>
          <w:ilvl w:val="0"/>
          <w:numId w:val="25"/>
        </w:numPr>
        <w:tabs>
          <w:tab w:val="left" w:pos="0"/>
        </w:tabs>
        <w:spacing w:after="0" w:line="240" w:lineRule="auto"/>
        <w:ind w:left="714" w:hanging="357"/>
        <w:jc w:val="both"/>
        <w:rPr>
          <w:rFonts w:ascii="Times New Roman" w:hAnsi="Times New Roman"/>
          <w:iCs/>
          <w:color w:val="000000"/>
          <w:sz w:val="24"/>
          <w:szCs w:val="24"/>
          <w:lang w:val="sk-SK" w:eastAsia="ar-SA"/>
        </w:rPr>
      </w:pPr>
      <w:r w:rsidRPr="009A2F07">
        <w:rPr>
          <w:iCs/>
          <w:color w:val="000000"/>
          <w:lang w:val="sk-SK" w:eastAsia="ar-SA"/>
        </w:rPr>
        <w:t>p</w:t>
      </w:r>
      <w:r w:rsidRPr="009A2F07">
        <w:rPr>
          <w:rFonts w:ascii="Times New Roman" w:hAnsi="Times New Roman"/>
          <w:iCs/>
          <w:color w:val="000000"/>
          <w:sz w:val="24"/>
          <w:szCs w:val="24"/>
          <w:lang w:val="sk-SK" w:eastAsia="ar-SA"/>
        </w:rPr>
        <w:t>oužívanie vlastného elektrospotrebiča</w:t>
      </w:r>
      <w:r w:rsidR="00EA3DBF">
        <w:rPr>
          <w:rFonts w:ascii="Times New Roman" w:hAnsi="Times New Roman"/>
          <w:iCs/>
          <w:color w:val="000000"/>
          <w:sz w:val="24"/>
          <w:szCs w:val="24"/>
          <w:lang w:val="sk-SK" w:eastAsia="ar-SA"/>
        </w:rPr>
        <w:t xml:space="preserve"> (presné vymedzenie v domovom poriadku)</w:t>
      </w:r>
      <w:r w:rsidR="001B36DF">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0,10</w:t>
      </w:r>
      <w:r w:rsidR="005A4F01">
        <w:rPr>
          <w:rFonts w:ascii="Times New Roman" w:hAnsi="Times New Roman"/>
          <w:iCs/>
          <w:color w:val="000000"/>
          <w:sz w:val="24"/>
          <w:szCs w:val="24"/>
          <w:lang w:val="sk-SK" w:eastAsia="ar-SA"/>
        </w:rPr>
        <w:t xml:space="preserve"> </w:t>
      </w:r>
      <w:r w:rsidRPr="009A2F07">
        <w:rPr>
          <w:rFonts w:ascii="Times New Roman" w:hAnsi="Times New Roman"/>
          <w:iCs/>
          <w:color w:val="000000"/>
          <w:sz w:val="24"/>
          <w:szCs w:val="24"/>
          <w:lang w:val="sk-SK" w:eastAsia="ar-SA"/>
        </w:rPr>
        <w:t>Eur/deň</w:t>
      </w:r>
      <w:r w:rsidR="001B36DF">
        <w:rPr>
          <w:rFonts w:ascii="Times New Roman" w:hAnsi="Times New Roman"/>
          <w:iCs/>
          <w:color w:val="000000"/>
          <w:sz w:val="24"/>
          <w:szCs w:val="24"/>
          <w:lang w:val="sk-SK" w:eastAsia="ar-SA"/>
        </w:rPr>
        <w:t>.</w:t>
      </w:r>
    </w:p>
    <w:p w14:paraId="786A147E" w14:textId="690DB8C8" w:rsidR="001E3F61" w:rsidRDefault="005A4F01" w:rsidP="007B6B94">
      <w:pPr>
        <w:pStyle w:val="Odsekzoznamu"/>
        <w:numPr>
          <w:ilvl w:val="0"/>
          <w:numId w:val="25"/>
        </w:numPr>
        <w:tabs>
          <w:tab w:val="left" w:pos="0"/>
        </w:tabs>
        <w:spacing w:after="0" w:line="240" w:lineRule="auto"/>
        <w:ind w:left="714" w:hanging="357"/>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individuálne </w:t>
      </w:r>
      <w:r w:rsidR="009B575C" w:rsidRPr="009A2F07">
        <w:rPr>
          <w:rFonts w:ascii="Times New Roman" w:hAnsi="Times New Roman"/>
          <w:iCs/>
          <w:color w:val="000000"/>
          <w:sz w:val="24"/>
          <w:szCs w:val="24"/>
          <w:lang w:val="sk-SK" w:eastAsia="ar-SA"/>
        </w:rPr>
        <w:t xml:space="preserve">pripojenie k internetovej sieti </w:t>
      </w:r>
      <w:r w:rsidR="00C739DE">
        <w:rPr>
          <w:rFonts w:ascii="Times New Roman" w:hAnsi="Times New Roman"/>
          <w:iCs/>
          <w:color w:val="000000"/>
          <w:sz w:val="24"/>
          <w:szCs w:val="24"/>
          <w:lang w:val="sk-SK" w:eastAsia="ar-SA"/>
        </w:rPr>
        <w:t>je</w:t>
      </w:r>
      <w:r w:rsidR="00C739DE" w:rsidRPr="009A2F07">
        <w:rPr>
          <w:rFonts w:ascii="Times New Roman" w:hAnsi="Times New Roman"/>
          <w:iCs/>
          <w:color w:val="000000"/>
          <w:sz w:val="24"/>
          <w:szCs w:val="24"/>
          <w:lang w:val="sk-SK" w:eastAsia="ar-SA"/>
        </w:rPr>
        <w:t xml:space="preserve"> </w:t>
      </w:r>
      <w:r w:rsidR="009B575C" w:rsidRPr="009A2F07">
        <w:rPr>
          <w:rFonts w:ascii="Times New Roman" w:hAnsi="Times New Roman"/>
          <w:iCs/>
          <w:color w:val="000000"/>
          <w:sz w:val="24"/>
          <w:szCs w:val="24"/>
          <w:lang w:val="sk-SK" w:eastAsia="ar-SA"/>
        </w:rPr>
        <w:t>spoplatnené podľa aktuálneho sadzobníka operátora</w:t>
      </w:r>
      <w:r w:rsidR="001B36DF">
        <w:rPr>
          <w:rFonts w:ascii="Times New Roman" w:hAnsi="Times New Roman"/>
          <w:iCs/>
          <w:color w:val="000000"/>
          <w:sz w:val="24"/>
          <w:szCs w:val="24"/>
          <w:lang w:val="sk-SK" w:eastAsia="ar-SA"/>
        </w:rPr>
        <w:t>.</w:t>
      </w:r>
      <w:r w:rsidR="009B575C" w:rsidRPr="009A2F07">
        <w:rPr>
          <w:rFonts w:ascii="Times New Roman" w:hAnsi="Times New Roman"/>
          <w:iCs/>
          <w:color w:val="000000"/>
          <w:sz w:val="24"/>
          <w:szCs w:val="24"/>
          <w:lang w:val="sk-SK" w:eastAsia="ar-SA"/>
        </w:rPr>
        <w:t xml:space="preserve"> </w:t>
      </w:r>
    </w:p>
    <w:p w14:paraId="4CBB811C" w14:textId="3BD90064" w:rsidR="00496FE9" w:rsidRPr="00CD4BE3" w:rsidRDefault="00496FE9" w:rsidP="00496FE9">
      <w:pPr>
        <w:pStyle w:val="Odsekzoznamu"/>
        <w:numPr>
          <w:ilvl w:val="0"/>
          <w:numId w:val="38"/>
        </w:numPr>
        <w:tabs>
          <w:tab w:val="left" w:pos="0"/>
        </w:tabs>
        <w:spacing w:after="0" w:line="240" w:lineRule="auto"/>
        <w:ind w:left="0"/>
        <w:jc w:val="both"/>
        <w:rPr>
          <w:rFonts w:ascii="Times New Roman" w:hAnsi="Times New Roman"/>
          <w:iCs/>
          <w:sz w:val="24"/>
          <w:szCs w:val="24"/>
          <w:lang w:val="sk-SK" w:eastAsia="ar-SA"/>
        </w:rPr>
      </w:pPr>
      <w:r w:rsidRPr="00CD4BE3">
        <w:rPr>
          <w:rFonts w:ascii="Times New Roman" w:hAnsi="Times New Roman"/>
          <w:iCs/>
          <w:sz w:val="24"/>
          <w:szCs w:val="24"/>
          <w:lang w:val="sk-SK" w:eastAsia="ar-SA"/>
        </w:rPr>
        <w:t>Za poskytovanie individuálnych rekondično – regeneračných aktivít v rozsahu 30 minút je úhrada vo výške 5</w:t>
      </w:r>
      <w:r w:rsidR="00C739DE" w:rsidRPr="00CD4BE3">
        <w:rPr>
          <w:rFonts w:ascii="Times New Roman" w:hAnsi="Times New Roman"/>
          <w:iCs/>
          <w:sz w:val="24"/>
          <w:szCs w:val="24"/>
          <w:lang w:val="sk-SK" w:eastAsia="ar-SA"/>
        </w:rPr>
        <w:t>,00</w:t>
      </w:r>
      <w:r w:rsidRPr="00CD4BE3">
        <w:rPr>
          <w:rFonts w:ascii="Times New Roman" w:hAnsi="Times New Roman"/>
          <w:iCs/>
          <w:sz w:val="24"/>
          <w:szCs w:val="24"/>
          <w:lang w:val="sk-SK" w:eastAsia="ar-SA"/>
        </w:rPr>
        <w:t xml:space="preserve"> Eur, v zmysle § 15 ods.</w:t>
      </w:r>
      <w:r w:rsidR="00C739DE" w:rsidRPr="00CD4BE3">
        <w:rPr>
          <w:rFonts w:ascii="Times New Roman" w:hAnsi="Times New Roman"/>
          <w:iCs/>
          <w:sz w:val="24"/>
          <w:szCs w:val="24"/>
          <w:lang w:val="sk-SK" w:eastAsia="ar-SA"/>
        </w:rPr>
        <w:t xml:space="preserve"> </w:t>
      </w:r>
      <w:r w:rsidRPr="00CD4BE3">
        <w:rPr>
          <w:rFonts w:ascii="Times New Roman" w:hAnsi="Times New Roman"/>
          <w:iCs/>
          <w:sz w:val="24"/>
          <w:szCs w:val="24"/>
          <w:lang w:val="sk-SK" w:eastAsia="ar-SA"/>
        </w:rPr>
        <w:t xml:space="preserve">3 </w:t>
      </w:r>
      <w:r w:rsidR="00177010" w:rsidRPr="00CD4BE3">
        <w:rPr>
          <w:rFonts w:ascii="Times New Roman" w:hAnsi="Times New Roman"/>
          <w:iCs/>
          <w:sz w:val="24"/>
          <w:szCs w:val="24"/>
          <w:lang w:val="sk-SK" w:eastAsia="ar-SA"/>
        </w:rPr>
        <w:t>z</w:t>
      </w:r>
      <w:r w:rsidRPr="00CD4BE3">
        <w:rPr>
          <w:rFonts w:ascii="Times New Roman" w:hAnsi="Times New Roman"/>
          <w:iCs/>
          <w:sz w:val="24"/>
          <w:szCs w:val="24"/>
          <w:lang w:val="sk-SK" w:eastAsia="ar-SA"/>
        </w:rPr>
        <w:t>ák</w:t>
      </w:r>
      <w:r w:rsidR="00177010" w:rsidRPr="00CD4BE3">
        <w:rPr>
          <w:rFonts w:ascii="Times New Roman" w:hAnsi="Times New Roman"/>
          <w:iCs/>
          <w:sz w:val="24"/>
          <w:szCs w:val="24"/>
          <w:lang w:val="sk-SK" w:eastAsia="ar-SA"/>
        </w:rPr>
        <w:t>ona č</w:t>
      </w:r>
      <w:r w:rsidRPr="00CD4BE3">
        <w:rPr>
          <w:rFonts w:ascii="Times New Roman" w:hAnsi="Times New Roman"/>
          <w:iCs/>
          <w:sz w:val="24"/>
          <w:szCs w:val="24"/>
          <w:lang w:val="sk-SK" w:eastAsia="ar-SA"/>
        </w:rPr>
        <w:t>. 448/2008 Z.</w:t>
      </w:r>
      <w:r w:rsidR="00C739DE" w:rsidRPr="00CD4BE3">
        <w:rPr>
          <w:rFonts w:ascii="Times New Roman" w:hAnsi="Times New Roman"/>
          <w:iCs/>
          <w:sz w:val="24"/>
          <w:szCs w:val="24"/>
          <w:lang w:val="sk-SK" w:eastAsia="ar-SA"/>
        </w:rPr>
        <w:t xml:space="preserve"> </w:t>
      </w:r>
      <w:r w:rsidRPr="00CD4BE3">
        <w:rPr>
          <w:rFonts w:ascii="Times New Roman" w:hAnsi="Times New Roman"/>
          <w:iCs/>
          <w:sz w:val="24"/>
          <w:szCs w:val="24"/>
          <w:lang w:val="sk-SK" w:eastAsia="ar-SA"/>
        </w:rPr>
        <w:t xml:space="preserve">z. </w:t>
      </w:r>
    </w:p>
    <w:p w14:paraId="5054F11A" w14:textId="6961791C" w:rsidR="00496FE9" w:rsidRPr="00CD4BE3" w:rsidRDefault="00496FE9" w:rsidP="00496FE9">
      <w:pPr>
        <w:pStyle w:val="Odsekzoznamu"/>
        <w:numPr>
          <w:ilvl w:val="0"/>
          <w:numId w:val="38"/>
        </w:numPr>
        <w:tabs>
          <w:tab w:val="left" w:pos="0"/>
        </w:tabs>
        <w:spacing w:after="0" w:line="240" w:lineRule="auto"/>
        <w:ind w:left="0"/>
        <w:jc w:val="both"/>
        <w:rPr>
          <w:rFonts w:ascii="Times New Roman" w:hAnsi="Times New Roman"/>
          <w:iCs/>
          <w:sz w:val="24"/>
          <w:szCs w:val="24"/>
          <w:lang w:val="sk-SK" w:eastAsia="ar-SA"/>
        </w:rPr>
      </w:pPr>
      <w:r w:rsidRPr="00CD4BE3">
        <w:rPr>
          <w:rFonts w:ascii="Times New Roman" w:hAnsi="Times New Roman"/>
          <w:iCs/>
          <w:sz w:val="24"/>
          <w:szCs w:val="24"/>
          <w:lang w:val="sk-SK" w:eastAsia="ar-SA"/>
        </w:rPr>
        <w:t>Výška úhrady pre samoplatcu za odborné, obslužné a ďalšie činnosti je vo výške mesačných ekonomicky oprávnených nákladov za predchádzajúci kalendárny rok.</w:t>
      </w:r>
    </w:p>
    <w:p w14:paraId="65B25BCB" w14:textId="77777777" w:rsidR="00496FE9" w:rsidRPr="00496FE9" w:rsidRDefault="00496FE9" w:rsidP="00496FE9">
      <w:pPr>
        <w:pStyle w:val="Odsekzoznamu"/>
        <w:tabs>
          <w:tab w:val="left" w:pos="0"/>
        </w:tabs>
        <w:spacing w:after="0" w:line="240" w:lineRule="auto"/>
        <w:ind w:left="0"/>
        <w:jc w:val="both"/>
        <w:rPr>
          <w:rFonts w:ascii="Times New Roman" w:hAnsi="Times New Roman"/>
          <w:b/>
          <w:bCs/>
          <w:iCs/>
          <w:color w:val="FF0000"/>
          <w:sz w:val="24"/>
          <w:szCs w:val="24"/>
          <w:lang w:val="sk-SK" w:eastAsia="ar-SA"/>
        </w:rPr>
      </w:pPr>
    </w:p>
    <w:p w14:paraId="03BEE09C" w14:textId="77777777" w:rsidR="00496FE9" w:rsidRPr="009A2F07" w:rsidRDefault="00496FE9" w:rsidP="00496FE9">
      <w:pPr>
        <w:pStyle w:val="Odsekzoznamu"/>
        <w:tabs>
          <w:tab w:val="left" w:pos="0"/>
        </w:tabs>
        <w:spacing w:after="0" w:line="240" w:lineRule="auto"/>
        <w:ind w:left="714"/>
        <w:jc w:val="both"/>
        <w:rPr>
          <w:rFonts w:ascii="Times New Roman" w:hAnsi="Times New Roman"/>
          <w:iCs/>
          <w:color w:val="000000"/>
          <w:sz w:val="24"/>
          <w:szCs w:val="24"/>
          <w:lang w:val="sk-SK" w:eastAsia="ar-SA"/>
        </w:rPr>
      </w:pPr>
    </w:p>
    <w:p w14:paraId="7989C60B" w14:textId="77777777" w:rsidR="00EE62C6" w:rsidRPr="00C12025" w:rsidRDefault="00EE62C6" w:rsidP="00EE62C6">
      <w:pPr>
        <w:jc w:val="center"/>
        <w:rPr>
          <w:b/>
          <w:iCs/>
          <w:lang w:eastAsia="ar-SA"/>
        </w:rPr>
      </w:pPr>
      <w:r w:rsidRPr="00C12025">
        <w:rPr>
          <w:b/>
        </w:rPr>
        <w:t xml:space="preserve">§ </w:t>
      </w:r>
      <w:r>
        <w:rPr>
          <w:b/>
        </w:rPr>
        <w:t>4</w:t>
      </w:r>
    </w:p>
    <w:p w14:paraId="357F9FF7" w14:textId="77777777" w:rsidR="00EE62C6" w:rsidRDefault="009A42DC" w:rsidP="00EE62C6">
      <w:pPr>
        <w:jc w:val="center"/>
        <w:rPr>
          <w:b/>
          <w:iCs/>
          <w:lang w:eastAsia="ar-SA"/>
        </w:rPr>
      </w:pPr>
      <w:r>
        <w:rPr>
          <w:b/>
          <w:iCs/>
          <w:lang w:eastAsia="ar-SA"/>
        </w:rPr>
        <w:t>V</w:t>
      </w:r>
      <w:r w:rsidR="00EE62C6">
        <w:rPr>
          <w:b/>
          <w:iCs/>
          <w:lang w:eastAsia="ar-SA"/>
        </w:rPr>
        <w:t>ýška úhrady za poskytovanie sociálnych služieb v DS</w:t>
      </w:r>
    </w:p>
    <w:p w14:paraId="7C2885E4" w14:textId="77777777" w:rsidR="00EE62C6" w:rsidRPr="00583CDD" w:rsidRDefault="00EE62C6" w:rsidP="00EE62C6">
      <w:pPr>
        <w:pStyle w:val="Odsekzoznamu"/>
        <w:tabs>
          <w:tab w:val="left" w:pos="0"/>
        </w:tabs>
        <w:spacing w:after="0" w:line="240" w:lineRule="auto"/>
        <w:jc w:val="both"/>
        <w:rPr>
          <w:rFonts w:ascii="Times New Roman" w:hAnsi="Times New Roman"/>
          <w:iCs/>
          <w:color w:val="000000"/>
          <w:sz w:val="24"/>
          <w:szCs w:val="24"/>
          <w:lang w:val="sk-SK" w:eastAsia="ar-SA"/>
        </w:rPr>
      </w:pPr>
    </w:p>
    <w:p w14:paraId="39A580C0" w14:textId="77777777" w:rsidR="00EE62C6" w:rsidRDefault="00EE62C6" w:rsidP="006A3F4C">
      <w:pPr>
        <w:pStyle w:val="Odsekzoznamu"/>
        <w:numPr>
          <w:ilvl w:val="0"/>
          <w:numId w:val="41"/>
        </w:numPr>
        <w:tabs>
          <w:tab w:val="left" w:pos="0"/>
        </w:tabs>
        <w:spacing w:after="0" w:line="240" w:lineRule="auto"/>
        <w:ind w:left="284"/>
        <w:jc w:val="both"/>
        <w:rPr>
          <w:rFonts w:ascii="Times New Roman" w:hAnsi="Times New Roman"/>
          <w:iCs/>
          <w:color w:val="000000"/>
          <w:sz w:val="24"/>
          <w:szCs w:val="24"/>
          <w:lang w:val="sk-SK" w:eastAsia="ar-SA"/>
        </w:rPr>
      </w:pPr>
      <w:r w:rsidRPr="00583CDD">
        <w:rPr>
          <w:rFonts w:ascii="Times New Roman" w:hAnsi="Times New Roman"/>
          <w:iCs/>
          <w:color w:val="000000"/>
          <w:sz w:val="24"/>
          <w:szCs w:val="24"/>
          <w:lang w:val="sk-SK" w:eastAsia="ar-SA"/>
        </w:rPr>
        <w:t>Prijímateľ platí ú</w:t>
      </w:r>
      <w:r>
        <w:rPr>
          <w:rFonts w:ascii="Times New Roman" w:hAnsi="Times New Roman"/>
          <w:iCs/>
          <w:color w:val="000000"/>
          <w:sz w:val="24"/>
          <w:szCs w:val="24"/>
          <w:lang w:val="sk-SK" w:eastAsia="ar-SA"/>
        </w:rPr>
        <w:t>h</w:t>
      </w:r>
      <w:r w:rsidRPr="00583CDD">
        <w:rPr>
          <w:rFonts w:ascii="Times New Roman" w:hAnsi="Times New Roman"/>
          <w:iCs/>
          <w:color w:val="000000"/>
          <w:sz w:val="24"/>
          <w:szCs w:val="24"/>
          <w:lang w:val="sk-SK" w:eastAsia="ar-SA"/>
        </w:rPr>
        <w:t>radu za odborné, obslužné a ďalšie činnosti</w:t>
      </w:r>
      <w:r w:rsidR="001B36DF">
        <w:rPr>
          <w:rFonts w:ascii="Times New Roman" w:hAnsi="Times New Roman"/>
          <w:iCs/>
          <w:color w:val="000000"/>
          <w:sz w:val="24"/>
          <w:szCs w:val="24"/>
          <w:lang w:val="sk-SK" w:eastAsia="ar-SA"/>
        </w:rPr>
        <w:t>.</w:t>
      </w:r>
    </w:p>
    <w:p w14:paraId="1D492895" w14:textId="77777777" w:rsidR="00EE62C6" w:rsidRDefault="00EE62C6" w:rsidP="006A3F4C">
      <w:pPr>
        <w:pStyle w:val="Odsekzoznamu"/>
        <w:numPr>
          <w:ilvl w:val="0"/>
          <w:numId w:val="41"/>
        </w:numPr>
        <w:tabs>
          <w:tab w:val="left" w:pos="0"/>
        </w:tabs>
        <w:spacing w:after="0" w:line="240" w:lineRule="auto"/>
        <w:ind w:left="284"/>
        <w:jc w:val="both"/>
        <w:rPr>
          <w:rFonts w:ascii="Times New Roman" w:hAnsi="Times New Roman"/>
          <w:iCs/>
          <w:color w:val="000000"/>
          <w:sz w:val="24"/>
          <w:szCs w:val="24"/>
          <w:lang w:val="sk-SK" w:eastAsia="ar-SA"/>
        </w:rPr>
      </w:pPr>
      <w:r w:rsidRPr="00583CDD">
        <w:rPr>
          <w:rFonts w:ascii="Times New Roman" w:hAnsi="Times New Roman"/>
          <w:iCs/>
          <w:color w:val="000000"/>
          <w:sz w:val="24"/>
          <w:szCs w:val="24"/>
          <w:lang w:val="sk-SK" w:eastAsia="ar-SA"/>
        </w:rPr>
        <w:t xml:space="preserve">Výška úhrady </w:t>
      </w:r>
      <w:r w:rsidRPr="002F50EC">
        <w:rPr>
          <w:rFonts w:ascii="Times New Roman" w:hAnsi="Times New Roman"/>
          <w:iCs/>
          <w:color w:val="000000"/>
          <w:sz w:val="24"/>
          <w:szCs w:val="24"/>
          <w:lang w:val="sk-SK" w:eastAsia="ar-SA"/>
        </w:rPr>
        <w:t>za odborné činnosti</w:t>
      </w:r>
      <w:r w:rsidRPr="00583CDD">
        <w:rPr>
          <w:rFonts w:ascii="Times New Roman" w:hAnsi="Times New Roman"/>
          <w:iCs/>
          <w:color w:val="000000"/>
          <w:sz w:val="24"/>
          <w:szCs w:val="24"/>
          <w:lang w:val="sk-SK" w:eastAsia="ar-SA"/>
        </w:rPr>
        <w:t xml:space="preserve"> (pomoc pri odkázanosti fyzickej osoby na pomoc inej fyzickej osoby) v závislosti od stupňa </w:t>
      </w:r>
      <w:r>
        <w:rPr>
          <w:rFonts w:ascii="Times New Roman" w:hAnsi="Times New Roman"/>
          <w:iCs/>
          <w:color w:val="000000"/>
          <w:sz w:val="24"/>
          <w:szCs w:val="24"/>
          <w:lang w:val="sk-SK" w:eastAsia="ar-SA"/>
        </w:rPr>
        <w:t>odkázanosti o</w:t>
      </w:r>
      <w:r w:rsidRPr="00583CDD">
        <w:rPr>
          <w:rFonts w:ascii="Times New Roman" w:hAnsi="Times New Roman"/>
          <w:iCs/>
          <w:color w:val="000000"/>
          <w:sz w:val="24"/>
          <w:szCs w:val="24"/>
          <w:lang w:val="sk-SK" w:eastAsia="ar-SA"/>
        </w:rPr>
        <w:t>soby určeného v posudku o odkázanosti na sociálnu službu</w:t>
      </w:r>
      <w:r>
        <w:rPr>
          <w:rFonts w:ascii="Times New Roman" w:hAnsi="Times New Roman"/>
          <w:iCs/>
          <w:color w:val="000000"/>
          <w:sz w:val="24"/>
          <w:szCs w:val="24"/>
          <w:lang w:val="sk-SK" w:eastAsia="ar-SA"/>
        </w:rPr>
        <w:t xml:space="preserve"> sa určuje </w:t>
      </w:r>
      <w:r w:rsidRPr="00583CDD">
        <w:rPr>
          <w:rFonts w:ascii="Times New Roman" w:hAnsi="Times New Roman"/>
          <w:iCs/>
          <w:color w:val="000000"/>
          <w:sz w:val="24"/>
          <w:szCs w:val="24"/>
          <w:lang w:val="sk-SK" w:eastAsia="ar-SA"/>
        </w:rPr>
        <w:t>nasledovne:</w:t>
      </w:r>
    </w:p>
    <w:p w14:paraId="1AA6A603" w14:textId="77777777" w:rsidR="00EE62C6" w:rsidRPr="002F50EC" w:rsidRDefault="00EE62C6" w:rsidP="006A3F4C">
      <w:pPr>
        <w:pStyle w:val="Odsekzoznamu"/>
        <w:tabs>
          <w:tab w:val="left" w:pos="0"/>
        </w:tabs>
        <w:spacing w:after="0" w:line="240" w:lineRule="auto"/>
        <w:ind w:left="284"/>
        <w:jc w:val="both"/>
        <w:rPr>
          <w:rFonts w:ascii="Times New Roman" w:hAnsi="Times New Roman"/>
          <w:iCs/>
          <w:color w:val="000000"/>
          <w:sz w:val="24"/>
          <w:szCs w:val="24"/>
          <w:lang w:val="sk-SK" w:eastAsia="ar-SA"/>
        </w:rPr>
      </w:pPr>
    </w:p>
    <w:tbl>
      <w:tblPr>
        <w:tblStyle w:val="Mriekatabuky"/>
        <w:tblW w:w="0" w:type="auto"/>
        <w:tblInd w:w="2265" w:type="dxa"/>
        <w:tblLook w:val="04A0" w:firstRow="1" w:lastRow="0" w:firstColumn="1" w:lastColumn="0" w:noHBand="0" w:noVBand="1"/>
      </w:tblPr>
      <w:tblGrid>
        <w:gridCol w:w="1413"/>
        <w:gridCol w:w="3688"/>
      </w:tblGrid>
      <w:tr w:rsidR="00EE62C6" w14:paraId="7681CE40" w14:textId="77777777" w:rsidTr="001B36DF">
        <w:tc>
          <w:tcPr>
            <w:tcW w:w="1413" w:type="dxa"/>
          </w:tcPr>
          <w:p w14:paraId="063B7851" w14:textId="77777777" w:rsidR="00EE62C6" w:rsidRPr="00FE4F5B" w:rsidRDefault="00EE62C6" w:rsidP="00261F81">
            <w:pPr>
              <w:tabs>
                <w:tab w:val="left" w:pos="0"/>
              </w:tabs>
              <w:jc w:val="both"/>
              <w:rPr>
                <w:iCs/>
                <w:color w:val="000000"/>
                <w:sz w:val="22"/>
                <w:szCs w:val="22"/>
                <w:lang w:eastAsia="ar-SA"/>
              </w:rPr>
            </w:pPr>
            <w:r w:rsidRPr="00FE4F5B">
              <w:rPr>
                <w:iCs/>
                <w:color w:val="000000"/>
                <w:sz w:val="22"/>
                <w:szCs w:val="22"/>
                <w:lang w:eastAsia="ar-SA"/>
              </w:rPr>
              <w:t>Stupeň odkázanosti</w:t>
            </w:r>
          </w:p>
        </w:tc>
        <w:tc>
          <w:tcPr>
            <w:tcW w:w="3688" w:type="dxa"/>
          </w:tcPr>
          <w:p w14:paraId="328369E2" w14:textId="74915878" w:rsidR="00EE62C6" w:rsidRDefault="001B36DF" w:rsidP="00261F81">
            <w:pPr>
              <w:tabs>
                <w:tab w:val="left" w:pos="0"/>
              </w:tabs>
              <w:jc w:val="both"/>
              <w:rPr>
                <w:iCs/>
                <w:color w:val="000000"/>
                <w:lang w:eastAsia="ar-SA"/>
              </w:rPr>
            </w:pPr>
            <w:r>
              <w:rPr>
                <w:iCs/>
                <w:color w:val="000000"/>
                <w:lang w:eastAsia="ar-SA"/>
              </w:rPr>
              <w:t>Výška úhrady za odkázanosť/</w:t>
            </w:r>
            <w:r w:rsidR="00054E50">
              <w:rPr>
                <w:iCs/>
                <w:color w:val="000000"/>
                <w:lang w:eastAsia="ar-SA"/>
              </w:rPr>
              <w:t>hodina</w:t>
            </w:r>
          </w:p>
        </w:tc>
      </w:tr>
      <w:tr w:rsidR="00FA5EFA" w14:paraId="7B8E2C61" w14:textId="77777777" w:rsidTr="001B36DF">
        <w:tc>
          <w:tcPr>
            <w:tcW w:w="1413" w:type="dxa"/>
          </w:tcPr>
          <w:p w14:paraId="6CD27491" w14:textId="77777777" w:rsidR="00FA5EFA" w:rsidRDefault="00FA5EFA" w:rsidP="00261F81">
            <w:pPr>
              <w:tabs>
                <w:tab w:val="left" w:pos="0"/>
              </w:tabs>
              <w:jc w:val="center"/>
              <w:rPr>
                <w:iCs/>
                <w:color w:val="000000"/>
                <w:lang w:eastAsia="ar-SA"/>
              </w:rPr>
            </w:pPr>
            <w:r>
              <w:rPr>
                <w:iCs/>
                <w:color w:val="000000"/>
                <w:lang w:eastAsia="ar-SA"/>
              </w:rPr>
              <w:t>III.</w:t>
            </w:r>
          </w:p>
        </w:tc>
        <w:tc>
          <w:tcPr>
            <w:tcW w:w="3688" w:type="dxa"/>
          </w:tcPr>
          <w:p w14:paraId="60CEE0AD" w14:textId="652FDA25" w:rsidR="00FA5EFA" w:rsidRPr="00CD4BE3" w:rsidRDefault="00054E50" w:rsidP="001B36DF">
            <w:pPr>
              <w:tabs>
                <w:tab w:val="left" w:pos="0"/>
              </w:tabs>
              <w:jc w:val="center"/>
              <w:rPr>
                <w:iCs/>
                <w:lang w:eastAsia="ar-SA"/>
              </w:rPr>
            </w:pPr>
            <w:r w:rsidRPr="00CD4BE3">
              <w:rPr>
                <w:iCs/>
                <w:lang w:eastAsia="ar-SA"/>
              </w:rPr>
              <w:t>0,</w:t>
            </w:r>
            <w:r w:rsidR="008D6B36" w:rsidRPr="00CD4BE3">
              <w:rPr>
                <w:iCs/>
                <w:lang w:eastAsia="ar-SA"/>
              </w:rPr>
              <w:t>55</w:t>
            </w:r>
            <w:r w:rsidR="001B36DF" w:rsidRPr="00CD4BE3">
              <w:rPr>
                <w:iCs/>
                <w:lang w:eastAsia="ar-SA"/>
              </w:rPr>
              <w:t xml:space="preserve"> Eur</w:t>
            </w:r>
          </w:p>
        </w:tc>
      </w:tr>
      <w:tr w:rsidR="00EE62C6" w14:paraId="6BEB0C30" w14:textId="77777777" w:rsidTr="001B36DF">
        <w:tc>
          <w:tcPr>
            <w:tcW w:w="1413" w:type="dxa"/>
          </w:tcPr>
          <w:p w14:paraId="184975C9" w14:textId="77777777" w:rsidR="00EE62C6" w:rsidRDefault="00EE62C6" w:rsidP="00261F81">
            <w:pPr>
              <w:tabs>
                <w:tab w:val="left" w:pos="0"/>
              </w:tabs>
              <w:jc w:val="center"/>
              <w:rPr>
                <w:iCs/>
                <w:color w:val="000000"/>
                <w:lang w:eastAsia="ar-SA"/>
              </w:rPr>
            </w:pPr>
            <w:r>
              <w:rPr>
                <w:iCs/>
                <w:color w:val="000000"/>
                <w:lang w:eastAsia="ar-SA"/>
              </w:rPr>
              <w:t>IV.</w:t>
            </w:r>
          </w:p>
        </w:tc>
        <w:tc>
          <w:tcPr>
            <w:tcW w:w="3688" w:type="dxa"/>
          </w:tcPr>
          <w:p w14:paraId="55384CE7" w14:textId="75593097" w:rsidR="00EE62C6" w:rsidRPr="00CD4BE3" w:rsidRDefault="00054E50" w:rsidP="00054E50">
            <w:pPr>
              <w:tabs>
                <w:tab w:val="left" w:pos="0"/>
              </w:tabs>
              <w:jc w:val="center"/>
              <w:rPr>
                <w:iCs/>
                <w:lang w:eastAsia="ar-SA"/>
              </w:rPr>
            </w:pPr>
            <w:r w:rsidRPr="00CD4BE3">
              <w:rPr>
                <w:iCs/>
                <w:lang w:eastAsia="ar-SA"/>
              </w:rPr>
              <w:t>0,</w:t>
            </w:r>
            <w:r w:rsidR="008D6B36" w:rsidRPr="00CD4BE3">
              <w:rPr>
                <w:iCs/>
                <w:lang w:eastAsia="ar-SA"/>
              </w:rPr>
              <w:t>60</w:t>
            </w:r>
            <w:r w:rsidR="001B36DF" w:rsidRPr="00CD4BE3">
              <w:rPr>
                <w:iCs/>
                <w:lang w:eastAsia="ar-SA"/>
              </w:rPr>
              <w:t xml:space="preserve"> Eur</w:t>
            </w:r>
          </w:p>
        </w:tc>
      </w:tr>
      <w:tr w:rsidR="00EE62C6" w14:paraId="2D0169C8" w14:textId="77777777" w:rsidTr="001B36DF">
        <w:tc>
          <w:tcPr>
            <w:tcW w:w="1413" w:type="dxa"/>
          </w:tcPr>
          <w:p w14:paraId="333F7836" w14:textId="77777777" w:rsidR="00EE62C6" w:rsidRDefault="00EE62C6" w:rsidP="00261F81">
            <w:pPr>
              <w:tabs>
                <w:tab w:val="left" w:pos="0"/>
              </w:tabs>
              <w:jc w:val="center"/>
              <w:rPr>
                <w:iCs/>
                <w:color w:val="000000"/>
                <w:lang w:eastAsia="ar-SA"/>
              </w:rPr>
            </w:pPr>
            <w:r>
              <w:rPr>
                <w:iCs/>
                <w:color w:val="000000"/>
                <w:lang w:eastAsia="ar-SA"/>
              </w:rPr>
              <w:t>V.</w:t>
            </w:r>
          </w:p>
        </w:tc>
        <w:tc>
          <w:tcPr>
            <w:tcW w:w="3688" w:type="dxa"/>
          </w:tcPr>
          <w:p w14:paraId="24F38350" w14:textId="4528EA39" w:rsidR="00EE62C6" w:rsidRPr="00CD4BE3" w:rsidRDefault="00054E50" w:rsidP="00054E50">
            <w:pPr>
              <w:tabs>
                <w:tab w:val="left" w:pos="0"/>
              </w:tabs>
              <w:jc w:val="center"/>
              <w:rPr>
                <w:iCs/>
                <w:lang w:eastAsia="ar-SA"/>
              </w:rPr>
            </w:pPr>
            <w:r w:rsidRPr="00CD4BE3">
              <w:rPr>
                <w:iCs/>
                <w:lang w:eastAsia="ar-SA"/>
              </w:rPr>
              <w:t>0,</w:t>
            </w:r>
            <w:r w:rsidR="008D6B36" w:rsidRPr="00CD4BE3">
              <w:rPr>
                <w:iCs/>
                <w:lang w:eastAsia="ar-SA"/>
              </w:rPr>
              <w:t>65</w:t>
            </w:r>
            <w:r w:rsidR="001B36DF" w:rsidRPr="00CD4BE3">
              <w:rPr>
                <w:iCs/>
                <w:lang w:eastAsia="ar-SA"/>
              </w:rPr>
              <w:t xml:space="preserve"> Eur</w:t>
            </w:r>
          </w:p>
        </w:tc>
      </w:tr>
      <w:tr w:rsidR="00EE62C6" w14:paraId="09109DF7" w14:textId="77777777" w:rsidTr="001B36DF">
        <w:tc>
          <w:tcPr>
            <w:tcW w:w="1413" w:type="dxa"/>
          </w:tcPr>
          <w:p w14:paraId="2A43EFB4" w14:textId="77777777" w:rsidR="00EE62C6" w:rsidRDefault="00EE62C6" w:rsidP="00261F81">
            <w:pPr>
              <w:tabs>
                <w:tab w:val="left" w:pos="0"/>
              </w:tabs>
              <w:jc w:val="center"/>
              <w:rPr>
                <w:iCs/>
                <w:color w:val="000000"/>
                <w:lang w:eastAsia="ar-SA"/>
              </w:rPr>
            </w:pPr>
            <w:r>
              <w:rPr>
                <w:iCs/>
                <w:color w:val="000000"/>
                <w:lang w:eastAsia="ar-SA"/>
              </w:rPr>
              <w:t>VI.</w:t>
            </w:r>
          </w:p>
        </w:tc>
        <w:tc>
          <w:tcPr>
            <w:tcW w:w="3688" w:type="dxa"/>
          </w:tcPr>
          <w:p w14:paraId="0B4FA243" w14:textId="79E18050" w:rsidR="00EE62C6" w:rsidRPr="00CD4BE3" w:rsidRDefault="00054E50" w:rsidP="001B36DF">
            <w:pPr>
              <w:tabs>
                <w:tab w:val="left" w:pos="0"/>
              </w:tabs>
              <w:jc w:val="center"/>
              <w:rPr>
                <w:iCs/>
                <w:lang w:eastAsia="ar-SA"/>
              </w:rPr>
            </w:pPr>
            <w:r w:rsidRPr="00CD4BE3">
              <w:rPr>
                <w:iCs/>
                <w:lang w:eastAsia="ar-SA"/>
              </w:rPr>
              <w:t>0,</w:t>
            </w:r>
            <w:r w:rsidR="008D6B36" w:rsidRPr="00CD4BE3">
              <w:rPr>
                <w:iCs/>
                <w:lang w:eastAsia="ar-SA"/>
              </w:rPr>
              <w:t>70</w:t>
            </w:r>
            <w:r w:rsidR="001B36DF" w:rsidRPr="00CD4BE3">
              <w:rPr>
                <w:iCs/>
                <w:lang w:eastAsia="ar-SA"/>
              </w:rPr>
              <w:t xml:space="preserve"> Eur</w:t>
            </w:r>
          </w:p>
        </w:tc>
      </w:tr>
    </w:tbl>
    <w:p w14:paraId="5D88B3FE" w14:textId="77777777" w:rsidR="00EE62C6" w:rsidRDefault="00EE62C6" w:rsidP="00EE62C6">
      <w:pPr>
        <w:tabs>
          <w:tab w:val="left" w:pos="0"/>
        </w:tabs>
        <w:jc w:val="both"/>
        <w:rPr>
          <w:iCs/>
          <w:color w:val="000000"/>
          <w:lang w:eastAsia="ar-SA"/>
        </w:rPr>
      </w:pPr>
    </w:p>
    <w:p w14:paraId="606DF801" w14:textId="49913311" w:rsidR="00EE62C6" w:rsidRPr="00AC4637"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O</w:t>
      </w:r>
      <w:r w:rsidRPr="00AC4637">
        <w:rPr>
          <w:rFonts w:ascii="Times New Roman" w:hAnsi="Times New Roman"/>
          <w:iCs/>
          <w:color w:val="000000"/>
          <w:sz w:val="24"/>
          <w:szCs w:val="24"/>
          <w:lang w:val="sk-SK" w:eastAsia="ar-SA"/>
        </w:rPr>
        <w:t>statné odborné činnosti uvedené v § 16 ods. 1 zákona č. 448/2008 Z. z.</w:t>
      </w:r>
      <w:r w:rsidR="006A3F4C">
        <w:rPr>
          <w:rFonts w:ascii="Times New Roman" w:hAnsi="Times New Roman"/>
          <w:iCs/>
          <w:color w:val="000000"/>
          <w:sz w:val="24"/>
          <w:szCs w:val="24"/>
          <w:lang w:val="sk-SK" w:eastAsia="ar-SA"/>
        </w:rPr>
        <w:t xml:space="preserve"> </w:t>
      </w:r>
      <w:r w:rsidRPr="00AC4637">
        <w:rPr>
          <w:rFonts w:ascii="Times New Roman" w:hAnsi="Times New Roman"/>
          <w:iCs/>
          <w:color w:val="000000"/>
          <w:sz w:val="24"/>
          <w:szCs w:val="24"/>
          <w:lang w:val="sk-SK" w:eastAsia="ar-SA"/>
        </w:rPr>
        <w:t>nie sú spoplatnené.</w:t>
      </w:r>
    </w:p>
    <w:p w14:paraId="75D02B4E" w14:textId="77777777" w:rsidR="00EE62C6"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sidRPr="005674E0">
        <w:rPr>
          <w:rFonts w:ascii="Times New Roman" w:hAnsi="Times New Roman"/>
          <w:iCs/>
          <w:color w:val="000000"/>
          <w:sz w:val="24"/>
          <w:szCs w:val="24"/>
          <w:lang w:val="sk-SK" w:eastAsia="ar-SA"/>
        </w:rPr>
        <w:t xml:space="preserve">Medzi </w:t>
      </w:r>
      <w:r w:rsidRPr="00BC1DE4">
        <w:rPr>
          <w:rFonts w:ascii="Times New Roman" w:hAnsi="Times New Roman"/>
          <w:b/>
          <w:iCs/>
          <w:color w:val="000000"/>
          <w:sz w:val="24"/>
          <w:szCs w:val="24"/>
          <w:lang w:val="sk-SK" w:eastAsia="ar-SA"/>
        </w:rPr>
        <w:t>obslužné činnosti</w:t>
      </w:r>
      <w:r w:rsidRPr="005674E0">
        <w:rPr>
          <w:rFonts w:ascii="Times New Roman" w:hAnsi="Times New Roman"/>
          <w:iCs/>
          <w:color w:val="000000"/>
          <w:sz w:val="24"/>
          <w:szCs w:val="24"/>
          <w:lang w:val="sk-SK" w:eastAsia="ar-SA"/>
        </w:rPr>
        <w:t xml:space="preserve"> patrí </w:t>
      </w:r>
      <w:r w:rsidR="00E5406F">
        <w:rPr>
          <w:rFonts w:ascii="Times New Roman" w:hAnsi="Times New Roman"/>
          <w:iCs/>
          <w:color w:val="000000"/>
          <w:sz w:val="24"/>
          <w:szCs w:val="24"/>
          <w:lang w:val="sk-SK" w:eastAsia="ar-SA"/>
        </w:rPr>
        <w:t xml:space="preserve">upratovanie, stravovanie a </w:t>
      </w:r>
      <w:r w:rsidRPr="005674E0">
        <w:rPr>
          <w:rFonts w:ascii="Times New Roman" w:hAnsi="Times New Roman"/>
          <w:iCs/>
          <w:color w:val="000000"/>
          <w:sz w:val="24"/>
          <w:szCs w:val="24"/>
          <w:lang w:val="sk-SK" w:eastAsia="ar-SA"/>
        </w:rPr>
        <w:t xml:space="preserve">poskytovanie vecných plnení spojených s poskytovaním ambulantnej sociálnej služby v spoločných priestoroch. </w:t>
      </w:r>
    </w:p>
    <w:p w14:paraId="4E1A5395" w14:textId="77777777" w:rsidR="009A0610" w:rsidRDefault="009A0610"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Vý</w:t>
      </w:r>
      <w:r w:rsidR="00BF5B41">
        <w:rPr>
          <w:rFonts w:ascii="Times New Roman" w:hAnsi="Times New Roman"/>
          <w:iCs/>
          <w:color w:val="000000"/>
          <w:sz w:val="24"/>
          <w:szCs w:val="24"/>
          <w:lang w:val="sk-SK" w:eastAsia="ar-SA"/>
        </w:rPr>
        <w:t>ška úhrady za upratovanie je 1</w:t>
      </w:r>
      <w:r w:rsidR="001B36DF">
        <w:rPr>
          <w:rFonts w:ascii="Times New Roman" w:hAnsi="Times New Roman"/>
          <w:iCs/>
          <w:color w:val="000000"/>
          <w:sz w:val="24"/>
          <w:szCs w:val="24"/>
          <w:lang w:val="sk-SK" w:eastAsia="ar-SA"/>
        </w:rPr>
        <w:t>,00</w:t>
      </w:r>
      <w:r w:rsidR="00C95CDA">
        <w:rPr>
          <w:rFonts w:ascii="Times New Roman" w:hAnsi="Times New Roman"/>
          <w:iCs/>
          <w:color w:val="000000"/>
          <w:sz w:val="24"/>
          <w:szCs w:val="24"/>
          <w:lang w:val="sk-SK" w:eastAsia="ar-SA"/>
        </w:rPr>
        <w:t xml:space="preserve"> </w:t>
      </w:r>
      <w:r w:rsidR="003A6CBB">
        <w:rPr>
          <w:rFonts w:ascii="Times New Roman" w:hAnsi="Times New Roman"/>
          <w:iCs/>
          <w:color w:val="000000"/>
          <w:sz w:val="24"/>
          <w:szCs w:val="24"/>
          <w:lang w:val="sk-SK" w:eastAsia="ar-SA"/>
        </w:rPr>
        <w:t>Eur/deň</w:t>
      </w:r>
      <w:r w:rsidR="00C95CDA">
        <w:rPr>
          <w:rFonts w:ascii="Times New Roman" w:hAnsi="Times New Roman"/>
          <w:iCs/>
          <w:color w:val="000000"/>
          <w:sz w:val="24"/>
          <w:szCs w:val="24"/>
          <w:lang w:val="sk-SK" w:eastAsia="ar-SA"/>
        </w:rPr>
        <w:t>.</w:t>
      </w:r>
    </w:p>
    <w:p w14:paraId="63056BE5" w14:textId="77777777" w:rsidR="00EE62C6"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sidRPr="004A17D0">
        <w:rPr>
          <w:rFonts w:ascii="Times New Roman" w:hAnsi="Times New Roman"/>
          <w:b/>
          <w:iCs/>
          <w:color w:val="000000"/>
          <w:sz w:val="24"/>
          <w:szCs w:val="24"/>
          <w:lang w:val="sk-SK" w:eastAsia="ar-SA"/>
        </w:rPr>
        <w:t xml:space="preserve">Stravovanie </w:t>
      </w:r>
      <w:r w:rsidRPr="00AC4637">
        <w:rPr>
          <w:rFonts w:ascii="Times New Roman" w:hAnsi="Times New Roman"/>
          <w:iCs/>
          <w:color w:val="000000"/>
          <w:sz w:val="24"/>
          <w:szCs w:val="24"/>
          <w:lang w:val="sk-SK" w:eastAsia="ar-SA"/>
        </w:rPr>
        <w:t>sa zabezpečuje odberom stravy od iných právnických alebo fyzických osôb, ktoré majú oprávnenie poskytovať stravovacie služby</w:t>
      </w:r>
      <w:r w:rsidR="00C95CDA">
        <w:rPr>
          <w:rFonts w:ascii="Times New Roman" w:hAnsi="Times New Roman"/>
          <w:iCs/>
          <w:color w:val="000000"/>
          <w:sz w:val="24"/>
          <w:szCs w:val="24"/>
          <w:lang w:val="sk-SK" w:eastAsia="ar-SA"/>
        </w:rPr>
        <w:t>.</w:t>
      </w:r>
    </w:p>
    <w:p w14:paraId="62091831" w14:textId="77777777" w:rsidR="00EE62C6" w:rsidRPr="00AC4637"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sidRPr="00AC4637">
        <w:rPr>
          <w:rFonts w:ascii="Times New Roman" w:hAnsi="Times New Roman"/>
          <w:iCs/>
          <w:color w:val="000000"/>
          <w:sz w:val="24"/>
          <w:szCs w:val="24"/>
          <w:lang w:val="sk-SK" w:eastAsia="ar-SA"/>
        </w:rPr>
        <w:t xml:space="preserve">Prijímatelia  platia úhradu za celkovú hodnotu stravy. Za celkovú hodnotu stravy sa považujú náklady na suroviny a 100 % režijné náklady na prípravu stravy. </w:t>
      </w:r>
    </w:p>
    <w:p w14:paraId="11F1EE23" w14:textId="77777777" w:rsidR="00EE62C6" w:rsidRDefault="00E801A2"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Diétna </w:t>
      </w:r>
      <w:r w:rsidR="00EE62C6" w:rsidRPr="00AC4637">
        <w:rPr>
          <w:rFonts w:ascii="Times New Roman" w:hAnsi="Times New Roman"/>
          <w:iCs/>
          <w:color w:val="000000"/>
          <w:sz w:val="24"/>
          <w:szCs w:val="24"/>
          <w:lang w:val="sk-SK" w:eastAsia="ar-SA"/>
        </w:rPr>
        <w:t>diabetická strava a iné špeciálne druhy diét sa poskytujú na základe odporúčania odborného ošetrujúceho lekára.</w:t>
      </w:r>
    </w:p>
    <w:p w14:paraId="0949827E" w14:textId="43D82052" w:rsidR="00EE62C6"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Hodnota stravnej jednotky vrátane režijných nákladov je pri racionálnej strave </w:t>
      </w:r>
      <w:r w:rsidR="00805DE6">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9</w:t>
      </w:r>
      <w:r w:rsidR="001B36DF">
        <w:rPr>
          <w:rFonts w:ascii="Times New Roman" w:hAnsi="Times New Roman"/>
          <w:iCs/>
          <w:color w:val="000000"/>
          <w:sz w:val="24"/>
          <w:szCs w:val="24"/>
          <w:lang w:val="sk-SK" w:eastAsia="ar-SA"/>
        </w:rPr>
        <w:t>,</w:t>
      </w:r>
      <w:r w:rsidR="00FC4CCB">
        <w:rPr>
          <w:rFonts w:ascii="Times New Roman" w:hAnsi="Times New Roman"/>
          <w:iCs/>
          <w:color w:val="000000"/>
          <w:sz w:val="24"/>
          <w:szCs w:val="24"/>
          <w:lang w:val="sk-SK" w:eastAsia="ar-SA"/>
        </w:rPr>
        <w:t>6</w:t>
      </w:r>
      <w:r w:rsidR="001B36DF">
        <w:rPr>
          <w:rFonts w:ascii="Times New Roman" w:hAnsi="Times New Roman"/>
          <w:iCs/>
          <w:color w:val="000000"/>
          <w:sz w:val="24"/>
          <w:szCs w:val="24"/>
          <w:lang w:val="sk-SK" w:eastAsia="ar-SA"/>
        </w:rPr>
        <w:t>0</w:t>
      </w:r>
      <w:r>
        <w:rPr>
          <w:rFonts w:ascii="Times New Roman" w:hAnsi="Times New Roman"/>
          <w:iCs/>
          <w:color w:val="000000"/>
          <w:sz w:val="24"/>
          <w:szCs w:val="24"/>
          <w:lang w:val="sk-SK" w:eastAsia="ar-SA"/>
        </w:rPr>
        <w:t xml:space="preserve"> Eur v členení:</w:t>
      </w:r>
    </w:p>
    <w:p w14:paraId="641FE414" w14:textId="29C38C08" w:rsidR="00EE62C6" w:rsidRPr="00C95CDA" w:rsidRDefault="00C95CDA" w:rsidP="00EE62C6">
      <w:pPr>
        <w:pStyle w:val="Odsekzoznamu"/>
        <w:numPr>
          <w:ilvl w:val="0"/>
          <w:numId w:val="25"/>
        </w:numPr>
        <w:tabs>
          <w:tab w:val="left" w:pos="0"/>
        </w:tabs>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R</w:t>
      </w:r>
      <w:r w:rsidR="00EE62C6" w:rsidRPr="00C95CDA">
        <w:rPr>
          <w:rFonts w:ascii="Times New Roman" w:hAnsi="Times New Roman"/>
          <w:iCs/>
          <w:color w:val="000000"/>
          <w:sz w:val="24"/>
          <w:szCs w:val="24"/>
          <w:lang w:val="sk-SK" w:eastAsia="ar-SA"/>
        </w:rPr>
        <w:t>aňajky:   20 %  z hodnoty stravnej jednotky –</w:t>
      </w:r>
      <w:r w:rsidR="00665860">
        <w:rPr>
          <w:rFonts w:ascii="Times New Roman" w:hAnsi="Times New Roman"/>
          <w:iCs/>
          <w:color w:val="000000"/>
          <w:sz w:val="24"/>
          <w:szCs w:val="24"/>
          <w:lang w:val="sk-SK" w:eastAsia="ar-SA"/>
        </w:rPr>
        <w:t xml:space="preserve"> 1,</w:t>
      </w:r>
      <w:r w:rsidR="00FC4CCB">
        <w:rPr>
          <w:rFonts w:ascii="Times New Roman" w:hAnsi="Times New Roman"/>
          <w:iCs/>
          <w:color w:val="000000"/>
          <w:sz w:val="24"/>
          <w:szCs w:val="24"/>
          <w:lang w:val="sk-SK" w:eastAsia="ar-SA"/>
        </w:rPr>
        <w:t>92</w:t>
      </w:r>
      <w:r w:rsidR="00805DE6" w:rsidRPr="00C95CDA">
        <w:rPr>
          <w:rFonts w:ascii="Times New Roman" w:hAnsi="Times New Roman"/>
          <w:iCs/>
          <w:color w:val="000000"/>
          <w:sz w:val="24"/>
          <w:szCs w:val="24"/>
          <w:lang w:val="sk-SK" w:eastAsia="ar-SA"/>
        </w:rPr>
        <w:t xml:space="preserve"> </w:t>
      </w:r>
      <w:r w:rsidR="00EE62C6" w:rsidRPr="00C95CDA">
        <w:rPr>
          <w:rFonts w:ascii="Times New Roman" w:hAnsi="Times New Roman"/>
          <w:iCs/>
          <w:color w:val="000000"/>
          <w:sz w:val="24"/>
          <w:szCs w:val="24"/>
          <w:lang w:val="sk-SK" w:eastAsia="ar-SA"/>
        </w:rPr>
        <w:t xml:space="preserve"> Eur</w:t>
      </w:r>
    </w:p>
    <w:p w14:paraId="367DB7F8" w14:textId="2B50D93B" w:rsidR="00EE62C6" w:rsidRPr="00C95CDA" w:rsidRDefault="00EE62C6" w:rsidP="00EE62C6">
      <w:pPr>
        <w:pStyle w:val="Odsekzoznamu"/>
        <w:numPr>
          <w:ilvl w:val="0"/>
          <w:numId w:val="25"/>
        </w:numPr>
        <w:tabs>
          <w:tab w:val="left" w:pos="0"/>
        </w:tabs>
        <w:jc w:val="both"/>
        <w:rPr>
          <w:rFonts w:ascii="Times New Roman" w:hAnsi="Times New Roman"/>
          <w:iCs/>
          <w:color w:val="000000"/>
          <w:sz w:val="24"/>
          <w:szCs w:val="24"/>
          <w:lang w:val="sk-SK" w:eastAsia="ar-SA"/>
        </w:rPr>
      </w:pPr>
      <w:r w:rsidRPr="00C95CDA">
        <w:rPr>
          <w:rFonts w:ascii="Times New Roman" w:hAnsi="Times New Roman"/>
          <w:iCs/>
          <w:color w:val="000000"/>
          <w:sz w:val="24"/>
          <w:szCs w:val="24"/>
          <w:lang w:val="sk-SK" w:eastAsia="ar-SA"/>
        </w:rPr>
        <w:t xml:space="preserve">Desiata:  </w:t>
      </w:r>
      <w:r w:rsidR="001B36DF">
        <w:rPr>
          <w:rFonts w:ascii="Times New Roman" w:hAnsi="Times New Roman"/>
          <w:iCs/>
          <w:color w:val="000000"/>
          <w:sz w:val="24"/>
          <w:szCs w:val="24"/>
          <w:lang w:val="sk-SK" w:eastAsia="ar-SA"/>
        </w:rPr>
        <w:t xml:space="preserve">    </w:t>
      </w:r>
      <w:r w:rsidRPr="00C95CDA">
        <w:rPr>
          <w:rFonts w:ascii="Times New Roman" w:hAnsi="Times New Roman"/>
          <w:iCs/>
          <w:color w:val="000000"/>
          <w:sz w:val="24"/>
          <w:szCs w:val="24"/>
          <w:lang w:val="sk-SK" w:eastAsia="ar-SA"/>
        </w:rPr>
        <w:t>7 %  z hodnoty stravnej jednotky –</w:t>
      </w:r>
      <w:r w:rsidR="00805DE6" w:rsidRPr="00C95CDA">
        <w:rPr>
          <w:rFonts w:ascii="Times New Roman" w:hAnsi="Times New Roman"/>
          <w:iCs/>
          <w:color w:val="000000"/>
          <w:sz w:val="24"/>
          <w:szCs w:val="24"/>
          <w:lang w:val="sk-SK" w:eastAsia="ar-SA"/>
        </w:rPr>
        <w:t xml:space="preserve">  0,</w:t>
      </w:r>
      <w:r w:rsidR="00FC4CCB">
        <w:rPr>
          <w:rFonts w:ascii="Times New Roman" w:hAnsi="Times New Roman"/>
          <w:iCs/>
          <w:color w:val="000000"/>
          <w:sz w:val="24"/>
          <w:szCs w:val="24"/>
          <w:lang w:val="sk-SK" w:eastAsia="ar-SA"/>
        </w:rPr>
        <w:t>67</w:t>
      </w:r>
      <w:r w:rsidRPr="00C95CDA">
        <w:rPr>
          <w:rFonts w:ascii="Times New Roman" w:hAnsi="Times New Roman"/>
          <w:iCs/>
          <w:color w:val="000000"/>
          <w:sz w:val="24"/>
          <w:szCs w:val="24"/>
          <w:lang w:val="sk-SK" w:eastAsia="ar-SA"/>
        </w:rPr>
        <w:t xml:space="preserve"> Eur</w:t>
      </w:r>
    </w:p>
    <w:p w14:paraId="100783BB" w14:textId="4855324A" w:rsidR="00EE62C6" w:rsidRPr="00C95CDA" w:rsidRDefault="00EE62C6" w:rsidP="00EE62C6">
      <w:pPr>
        <w:pStyle w:val="Odsekzoznamu"/>
        <w:numPr>
          <w:ilvl w:val="0"/>
          <w:numId w:val="25"/>
        </w:numPr>
        <w:tabs>
          <w:tab w:val="left" w:pos="0"/>
        </w:tabs>
        <w:jc w:val="both"/>
        <w:rPr>
          <w:rFonts w:ascii="Times New Roman" w:hAnsi="Times New Roman"/>
          <w:iCs/>
          <w:color w:val="000000"/>
          <w:sz w:val="24"/>
          <w:szCs w:val="24"/>
          <w:lang w:val="sk-SK" w:eastAsia="ar-SA"/>
        </w:rPr>
      </w:pPr>
      <w:r w:rsidRPr="00C95CDA">
        <w:rPr>
          <w:rFonts w:ascii="Times New Roman" w:hAnsi="Times New Roman"/>
          <w:iCs/>
          <w:color w:val="000000"/>
          <w:sz w:val="24"/>
          <w:szCs w:val="24"/>
          <w:lang w:val="sk-SK" w:eastAsia="ar-SA"/>
        </w:rPr>
        <w:lastRenderedPageBreak/>
        <w:t xml:space="preserve">Obed:      40%  z hodnoty stravnej jednotky –  </w:t>
      </w:r>
      <w:r w:rsidR="00C95CDA">
        <w:rPr>
          <w:rFonts w:ascii="Times New Roman" w:hAnsi="Times New Roman"/>
          <w:iCs/>
          <w:color w:val="000000"/>
          <w:sz w:val="24"/>
          <w:szCs w:val="24"/>
          <w:lang w:val="sk-SK" w:eastAsia="ar-SA"/>
        </w:rPr>
        <w:t xml:space="preserve">  </w:t>
      </w:r>
      <w:r w:rsidR="00FC4CCB">
        <w:rPr>
          <w:rFonts w:ascii="Times New Roman" w:hAnsi="Times New Roman"/>
          <w:iCs/>
          <w:color w:val="000000"/>
          <w:sz w:val="24"/>
          <w:szCs w:val="24"/>
          <w:lang w:val="sk-SK" w:eastAsia="ar-SA"/>
        </w:rPr>
        <w:t>3,84</w:t>
      </w:r>
      <w:r w:rsidRPr="00C95CDA">
        <w:rPr>
          <w:rFonts w:ascii="Times New Roman" w:hAnsi="Times New Roman"/>
          <w:iCs/>
          <w:color w:val="000000"/>
          <w:sz w:val="24"/>
          <w:szCs w:val="24"/>
          <w:lang w:val="sk-SK" w:eastAsia="ar-SA"/>
        </w:rPr>
        <w:t xml:space="preserve"> Eur</w:t>
      </w:r>
    </w:p>
    <w:p w14:paraId="0B556039" w14:textId="574AAB39" w:rsidR="00EE62C6" w:rsidRPr="00C95CDA" w:rsidRDefault="00EE62C6" w:rsidP="00EE62C6">
      <w:pPr>
        <w:pStyle w:val="Odsekzoznamu"/>
        <w:numPr>
          <w:ilvl w:val="0"/>
          <w:numId w:val="25"/>
        </w:numPr>
        <w:tabs>
          <w:tab w:val="left" w:pos="0"/>
        </w:tabs>
        <w:jc w:val="both"/>
        <w:rPr>
          <w:rFonts w:ascii="Times New Roman" w:hAnsi="Times New Roman"/>
          <w:iCs/>
          <w:color w:val="000000"/>
          <w:sz w:val="24"/>
          <w:szCs w:val="24"/>
          <w:lang w:val="sk-SK" w:eastAsia="ar-SA"/>
        </w:rPr>
      </w:pPr>
      <w:r w:rsidRPr="00C95CDA">
        <w:rPr>
          <w:rFonts w:ascii="Times New Roman" w:hAnsi="Times New Roman"/>
          <w:iCs/>
          <w:color w:val="000000"/>
          <w:sz w:val="24"/>
          <w:szCs w:val="24"/>
          <w:lang w:val="sk-SK" w:eastAsia="ar-SA"/>
        </w:rPr>
        <w:t>Olovrant:  7 %  z hodnoty stravnej jednotky –</w:t>
      </w:r>
      <w:r w:rsidR="00805DE6" w:rsidRPr="00C95CDA">
        <w:rPr>
          <w:rFonts w:ascii="Times New Roman" w:hAnsi="Times New Roman"/>
          <w:iCs/>
          <w:color w:val="000000"/>
          <w:sz w:val="24"/>
          <w:szCs w:val="24"/>
          <w:lang w:val="sk-SK" w:eastAsia="ar-SA"/>
        </w:rPr>
        <w:t xml:space="preserve">  </w:t>
      </w:r>
      <w:r w:rsidR="00C95CDA">
        <w:rPr>
          <w:rFonts w:ascii="Times New Roman" w:hAnsi="Times New Roman"/>
          <w:iCs/>
          <w:color w:val="000000"/>
          <w:sz w:val="24"/>
          <w:szCs w:val="24"/>
          <w:lang w:val="sk-SK" w:eastAsia="ar-SA"/>
        </w:rPr>
        <w:t xml:space="preserve">  </w:t>
      </w:r>
      <w:r w:rsidR="00805DE6" w:rsidRPr="00C95CDA">
        <w:rPr>
          <w:rFonts w:ascii="Times New Roman" w:hAnsi="Times New Roman"/>
          <w:iCs/>
          <w:color w:val="000000"/>
          <w:sz w:val="24"/>
          <w:szCs w:val="24"/>
          <w:lang w:val="sk-SK" w:eastAsia="ar-SA"/>
        </w:rPr>
        <w:t>0,</w:t>
      </w:r>
      <w:r w:rsidR="00FC4CCB">
        <w:rPr>
          <w:rFonts w:ascii="Times New Roman" w:hAnsi="Times New Roman"/>
          <w:iCs/>
          <w:color w:val="000000"/>
          <w:sz w:val="24"/>
          <w:szCs w:val="24"/>
          <w:lang w:val="sk-SK" w:eastAsia="ar-SA"/>
        </w:rPr>
        <w:t>67</w:t>
      </w:r>
      <w:r w:rsidRPr="00C95CDA">
        <w:rPr>
          <w:rFonts w:ascii="Times New Roman" w:hAnsi="Times New Roman"/>
          <w:iCs/>
          <w:color w:val="000000"/>
          <w:sz w:val="24"/>
          <w:szCs w:val="24"/>
          <w:lang w:val="sk-SK" w:eastAsia="ar-SA"/>
        </w:rPr>
        <w:t xml:space="preserve"> Eur</w:t>
      </w:r>
    </w:p>
    <w:p w14:paraId="278E7B3F" w14:textId="777C92E8" w:rsidR="00EE62C6" w:rsidRDefault="00EE62C6" w:rsidP="002F50EC">
      <w:pPr>
        <w:pStyle w:val="Odsekzoznamu"/>
        <w:numPr>
          <w:ilvl w:val="0"/>
          <w:numId w:val="41"/>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Hodnota stravnej jednotky vrátane režijných nákladov je pri diabetickej a výživnej diéte je </w:t>
      </w:r>
      <w:r w:rsidR="00FC4CCB">
        <w:rPr>
          <w:rFonts w:ascii="Times New Roman" w:hAnsi="Times New Roman"/>
          <w:iCs/>
          <w:color w:val="000000"/>
          <w:sz w:val="24"/>
          <w:szCs w:val="24"/>
          <w:lang w:val="sk-SK" w:eastAsia="ar-SA"/>
        </w:rPr>
        <w:t>10,20</w:t>
      </w:r>
      <w:r>
        <w:rPr>
          <w:rFonts w:ascii="Times New Roman" w:hAnsi="Times New Roman"/>
          <w:iCs/>
          <w:color w:val="000000"/>
          <w:sz w:val="24"/>
          <w:szCs w:val="24"/>
          <w:lang w:val="sk-SK" w:eastAsia="ar-SA"/>
        </w:rPr>
        <w:t xml:space="preserve"> Eur v členení:</w:t>
      </w:r>
    </w:p>
    <w:p w14:paraId="201AF070" w14:textId="768BCC13" w:rsidR="00EE62C6" w:rsidRPr="00D47908" w:rsidRDefault="00D47908" w:rsidP="00EE62C6">
      <w:pPr>
        <w:pStyle w:val="Odsekzoznamu"/>
        <w:numPr>
          <w:ilvl w:val="0"/>
          <w:numId w:val="25"/>
        </w:numPr>
        <w:tabs>
          <w:tab w:val="left" w:pos="0"/>
        </w:tabs>
        <w:jc w:val="both"/>
        <w:rPr>
          <w:rFonts w:ascii="Times New Roman" w:hAnsi="Times New Roman"/>
          <w:iCs/>
          <w:color w:val="000000"/>
          <w:lang w:val="sk-SK" w:eastAsia="ar-SA"/>
        </w:rPr>
      </w:pPr>
      <w:r w:rsidRPr="00D47908">
        <w:rPr>
          <w:rFonts w:ascii="Times New Roman" w:hAnsi="Times New Roman"/>
          <w:iCs/>
          <w:color w:val="000000"/>
          <w:lang w:val="sk-SK" w:eastAsia="ar-SA"/>
        </w:rPr>
        <w:t>R</w:t>
      </w:r>
      <w:r w:rsidR="00EE62C6" w:rsidRPr="00D47908">
        <w:rPr>
          <w:rFonts w:ascii="Times New Roman" w:hAnsi="Times New Roman"/>
          <w:iCs/>
          <w:color w:val="000000"/>
          <w:lang w:val="sk-SK" w:eastAsia="ar-SA"/>
        </w:rPr>
        <w:t xml:space="preserve">aňajky:   20 %  z hodnoty stravnej jednotky – </w:t>
      </w:r>
      <w:r w:rsidR="00FC4CCB">
        <w:rPr>
          <w:rFonts w:ascii="Times New Roman" w:hAnsi="Times New Roman"/>
          <w:iCs/>
          <w:color w:val="000000"/>
          <w:lang w:val="sk-SK" w:eastAsia="ar-SA"/>
        </w:rPr>
        <w:t xml:space="preserve"> 2,04</w:t>
      </w:r>
      <w:r w:rsidR="00EE62C6" w:rsidRPr="00D47908">
        <w:rPr>
          <w:rFonts w:ascii="Times New Roman" w:hAnsi="Times New Roman"/>
          <w:iCs/>
          <w:color w:val="000000"/>
          <w:lang w:val="sk-SK" w:eastAsia="ar-SA"/>
        </w:rPr>
        <w:t xml:space="preserve"> Eur</w:t>
      </w:r>
    </w:p>
    <w:p w14:paraId="4486B647" w14:textId="2158F941" w:rsidR="00EE62C6" w:rsidRPr="00D47908" w:rsidRDefault="00EE62C6" w:rsidP="00EE62C6">
      <w:pPr>
        <w:pStyle w:val="Odsekzoznamu"/>
        <w:numPr>
          <w:ilvl w:val="0"/>
          <w:numId w:val="25"/>
        </w:numPr>
        <w:tabs>
          <w:tab w:val="left" w:pos="0"/>
        </w:tabs>
        <w:jc w:val="both"/>
        <w:rPr>
          <w:rFonts w:ascii="Times New Roman" w:hAnsi="Times New Roman"/>
          <w:iCs/>
          <w:color w:val="000000"/>
          <w:lang w:val="sk-SK" w:eastAsia="ar-SA"/>
        </w:rPr>
      </w:pPr>
      <w:r w:rsidRPr="00D47908">
        <w:rPr>
          <w:rFonts w:ascii="Times New Roman" w:hAnsi="Times New Roman"/>
          <w:iCs/>
          <w:color w:val="000000"/>
          <w:lang w:val="sk-SK" w:eastAsia="ar-SA"/>
        </w:rPr>
        <w:t>Desiata:  7 %  z hodnoty stravnej jednotky</w:t>
      </w:r>
      <w:r w:rsidR="00FC4CCB">
        <w:rPr>
          <w:rFonts w:ascii="Times New Roman" w:hAnsi="Times New Roman"/>
          <w:iCs/>
          <w:color w:val="000000"/>
          <w:lang w:val="sk-SK" w:eastAsia="ar-SA"/>
        </w:rPr>
        <w:t xml:space="preserve">    </w:t>
      </w:r>
      <w:r w:rsidRPr="00D47908">
        <w:rPr>
          <w:rFonts w:ascii="Times New Roman" w:hAnsi="Times New Roman"/>
          <w:iCs/>
          <w:color w:val="000000"/>
          <w:lang w:val="sk-SK" w:eastAsia="ar-SA"/>
        </w:rPr>
        <w:t xml:space="preserve"> – </w:t>
      </w:r>
      <w:r w:rsidR="00FC4CCB">
        <w:rPr>
          <w:rFonts w:ascii="Times New Roman" w:hAnsi="Times New Roman"/>
          <w:iCs/>
          <w:color w:val="000000"/>
          <w:lang w:val="sk-SK" w:eastAsia="ar-SA"/>
        </w:rPr>
        <w:t xml:space="preserve"> </w:t>
      </w:r>
      <w:r w:rsidR="00665860">
        <w:rPr>
          <w:rFonts w:ascii="Times New Roman" w:hAnsi="Times New Roman"/>
          <w:iCs/>
          <w:color w:val="000000"/>
          <w:lang w:val="sk-SK" w:eastAsia="ar-SA"/>
        </w:rPr>
        <w:t xml:space="preserve"> </w:t>
      </w:r>
      <w:r w:rsidRPr="00D47908">
        <w:rPr>
          <w:rFonts w:ascii="Times New Roman" w:hAnsi="Times New Roman"/>
          <w:iCs/>
          <w:color w:val="000000"/>
          <w:lang w:val="sk-SK" w:eastAsia="ar-SA"/>
        </w:rPr>
        <w:t>0,</w:t>
      </w:r>
      <w:r w:rsidR="00FC4CCB">
        <w:rPr>
          <w:rFonts w:ascii="Times New Roman" w:hAnsi="Times New Roman"/>
          <w:iCs/>
          <w:color w:val="000000"/>
          <w:lang w:val="sk-SK" w:eastAsia="ar-SA"/>
        </w:rPr>
        <w:t>71</w:t>
      </w:r>
      <w:r w:rsidRPr="00D47908">
        <w:rPr>
          <w:rFonts w:ascii="Times New Roman" w:hAnsi="Times New Roman"/>
          <w:iCs/>
          <w:color w:val="000000"/>
          <w:lang w:val="sk-SK" w:eastAsia="ar-SA"/>
        </w:rPr>
        <w:t xml:space="preserve"> Eur</w:t>
      </w:r>
    </w:p>
    <w:p w14:paraId="7F0BA778" w14:textId="58ADDF36" w:rsidR="00EE62C6" w:rsidRPr="00D47908" w:rsidRDefault="00EE62C6" w:rsidP="00EE62C6">
      <w:pPr>
        <w:pStyle w:val="Odsekzoznamu"/>
        <w:numPr>
          <w:ilvl w:val="0"/>
          <w:numId w:val="25"/>
        </w:numPr>
        <w:tabs>
          <w:tab w:val="left" w:pos="0"/>
        </w:tabs>
        <w:jc w:val="both"/>
        <w:rPr>
          <w:rFonts w:ascii="Times New Roman" w:hAnsi="Times New Roman"/>
          <w:iCs/>
          <w:color w:val="000000"/>
          <w:lang w:val="sk-SK" w:eastAsia="ar-SA"/>
        </w:rPr>
      </w:pPr>
      <w:r w:rsidRPr="00D47908">
        <w:rPr>
          <w:rFonts w:ascii="Times New Roman" w:hAnsi="Times New Roman"/>
          <w:iCs/>
          <w:color w:val="000000"/>
          <w:lang w:val="sk-SK" w:eastAsia="ar-SA"/>
        </w:rPr>
        <w:t>Obed:      40%  z hodnoty stravnej jednotky</w:t>
      </w:r>
      <w:r w:rsidR="00FC4CCB">
        <w:rPr>
          <w:rFonts w:ascii="Times New Roman" w:hAnsi="Times New Roman"/>
          <w:iCs/>
          <w:color w:val="000000"/>
          <w:lang w:val="sk-SK" w:eastAsia="ar-SA"/>
        </w:rPr>
        <w:t xml:space="preserve">  </w:t>
      </w:r>
      <w:r w:rsidRPr="00D47908">
        <w:rPr>
          <w:rFonts w:ascii="Times New Roman" w:hAnsi="Times New Roman"/>
          <w:iCs/>
          <w:color w:val="000000"/>
          <w:lang w:val="sk-SK" w:eastAsia="ar-SA"/>
        </w:rPr>
        <w:t xml:space="preserve"> – </w:t>
      </w:r>
      <w:r w:rsidR="00665860">
        <w:rPr>
          <w:rFonts w:ascii="Times New Roman" w:hAnsi="Times New Roman"/>
          <w:iCs/>
          <w:color w:val="000000"/>
          <w:lang w:val="sk-SK" w:eastAsia="ar-SA"/>
        </w:rPr>
        <w:t xml:space="preserve"> </w:t>
      </w:r>
      <w:r w:rsidR="00FC4CCB">
        <w:rPr>
          <w:rFonts w:ascii="Times New Roman" w:hAnsi="Times New Roman"/>
          <w:iCs/>
          <w:color w:val="000000"/>
          <w:lang w:val="sk-SK" w:eastAsia="ar-SA"/>
        </w:rPr>
        <w:t xml:space="preserve"> 4,08</w:t>
      </w:r>
      <w:r w:rsidRPr="00D47908">
        <w:rPr>
          <w:rFonts w:ascii="Times New Roman" w:hAnsi="Times New Roman"/>
          <w:iCs/>
          <w:color w:val="000000"/>
          <w:lang w:val="sk-SK" w:eastAsia="ar-SA"/>
        </w:rPr>
        <w:t xml:space="preserve"> Eur</w:t>
      </w:r>
    </w:p>
    <w:p w14:paraId="7D249316" w14:textId="0AA78FC3" w:rsidR="00EE62C6" w:rsidRPr="00D47908" w:rsidRDefault="00EE62C6" w:rsidP="00EE62C6">
      <w:pPr>
        <w:pStyle w:val="Odsekzoznamu"/>
        <w:numPr>
          <w:ilvl w:val="0"/>
          <w:numId w:val="25"/>
        </w:numPr>
        <w:tabs>
          <w:tab w:val="left" w:pos="0"/>
        </w:tabs>
        <w:jc w:val="both"/>
        <w:rPr>
          <w:rFonts w:ascii="Times New Roman" w:hAnsi="Times New Roman"/>
          <w:iCs/>
          <w:color w:val="000000"/>
          <w:lang w:val="sk-SK" w:eastAsia="ar-SA"/>
        </w:rPr>
      </w:pPr>
      <w:r w:rsidRPr="00D47908">
        <w:rPr>
          <w:rFonts w:ascii="Times New Roman" w:hAnsi="Times New Roman"/>
          <w:iCs/>
          <w:color w:val="000000"/>
          <w:lang w:val="sk-SK" w:eastAsia="ar-SA"/>
        </w:rPr>
        <w:t>Olovrant:  7 %  z hodnoty stravnej jednotky</w:t>
      </w:r>
      <w:r w:rsidR="00FC4CCB">
        <w:rPr>
          <w:rFonts w:ascii="Times New Roman" w:hAnsi="Times New Roman"/>
          <w:iCs/>
          <w:color w:val="000000"/>
          <w:lang w:val="sk-SK" w:eastAsia="ar-SA"/>
        </w:rPr>
        <w:t xml:space="preserve">  </w:t>
      </w:r>
      <w:r w:rsidRPr="00D47908">
        <w:rPr>
          <w:rFonts w:ascii="Times New Roman" w:hAnsi="Times New Roman"/>
          <w:iCs/>
          <w:color w:val="000000"/>
          <w:lang w:val="sk-SK" w:eastAsia="ar-SA"/>
        </w:rPr>
        <w:t xml:space="preserve"> –   0,</w:t>
      </w:r>
      <w:r w:rsidR="00FC4CCB">
        <w:rPr>
          <w:rFonts w:ascii="Times New Roman" w:hAnsi="Times New Roman"/>
          <w:iCs/>
          <w:color w:val="000000"/>
          <w:lang w:val="sk-SK" w:eastAsia="ar-SA"/>
        </w:rPr>
        <w:t>71</w:t>
      </w:r>
      <w:r w:rsidRPr="00D47908">
        <w:rPr>
          <w:rFonts w:ascii="Times New Roman" w:hAnsi="Times New Roman"/>
          <w:iCs/>
          <w:color w:val="000000"/>
          <w:lang w:val="sk-SK" w:eastAsia="ar-SA"/>
        </w:rPr>
        <w:t xml:space="preserve"> Eur</w:t>
      </w:r>
      <w:r w:rsidR="00656B53">
        <w:rPr>
          <w:rFonts w:ascii="Times New Roman" w:hAnsi="Times New Roman"/>
          <w:iCs/>
          <w:color w:val="000000"/>
          <w:lang w:val="sk-SK" w:eastAsia="ar-SA"/>
        </w:rPr>
        <w:t>.</w:t>
      </w:r>
    </w:p>
    <w:p w14:paraId="0A8FB439" w14:textId="77777777" w:rsidR="00AB7F98" w:rsidRDefault="00AB7F98" w:rsidP="00EF5E9F">
      <w:pPr>
        <w:spacing w:before="100" w:beforeAutospacing="1"/>
        <w:contextualSpacing/>
        <w:jc w:val="center"/>
        <w:rPr>
          <w:b/>
        </w:rPr>
      </w:pPr>
    </w:p>
    <w:p w14:paraId="4A9D55E0" w14:textId="77777777" w:rsidR="008745CF" w:rsidRDefault="002F50EC" w:rsidP="00EF5E9F">
      <w:pPr>
        <w:spacing w:before="100" w:beforeAutospacing="1"/>
        <w:contextualSpacing/>
        <w:jc w:val="center"/>
        <w:rPr>
          <w:b/>
          <w:sz w:val="28"/>
          <w:szCs w:val="28"/>
        </w:rPr>
      </w:pPr>
      <w:r>
        <w:rPr>
          <w:b/>
        </w:rPr>
        <w:t>§ 5</w:t>
      </w:r>
    </w:p>
    <w:p w14:paraId="10F45835" w14:textId="77777777" w:rsidR="008745CF" w:rsidRDefault="004831B5" w:rsidP="00EF5E9F">
      <w:pPr>
        <w:spacing w:before="100" w:beforeAutospacing="1"/>
        <w:contextualSpacing/>
        <w:jc w:val="center"/>
        <w:rPr>
          <w:b/>
        </w:rPr>
      </w:pPr>
      <w:r w:rsidRPr="009232B4">
        <w:rPr>
          <w:b/>
        </w:rPr>
        <w:t>Spoločné ustanovenia pri poskytovaní sociálnych služieb</w:t>
      </w:r>
      <w:r w:rsidR="002F50EC">
        <w:rPr>
          <w:b/>
        </w:rPr>
        <w:t xml:space="preserve"> </w:t>
      </w:r>
      <w:r w:rsidR="00900749">
        <w:rPr>
          <w:b/>
        </w:rPr>
        <w:t xml:space="preserve"> v zariadeniach </w:t>
      </w:r>
    </w:p>
    <w:p w14:paraId="08E896F7" w14:textId="77777777" w:rsidR="004831B5" w:rsidRDefault="004831B5" w:rsidP="00EF5E9F">
      <w:pPr>
        <w:spacing w:before="100" w:beforeAutospacing="1"/>
        <w:contextualSpacing/>
        <w:jc w:val="center"/>
        <w:rPr>
          <w:b/>
        </w:rPr>
      </w:pPr>
    </w:p>
    <w:p w14:paraId="5DF42D90" w14:textId="77777777" w:rsidR="009D0251" w:rsidRPr="009D0251" w:rsidRDefault="009D0251" w:rsidP="009D0251">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9D0251">
        <w:rPr>
          <w:rFonts w:ascii="Times New Roman" w:hAnsi="Times New Roman"/>
          <w:iCs/>
          <w:color w:val="000000"/>
          <w:sz w:val="24"/>
          <w:szCs w:val="24"/>
          <w:lang w:val="sk-SK" w:eastAsia="ar-SA"/>
        </w:rPr>
        <w:t>Prijímateľ sociálnej služby je povinný platiť úhradu za sociálnu službu v sume určenej poskytovateľom sociálnej služby. Suma úhrady za sociálnu službu je najviac vo výške ekonomicky oprávnených nákladov</w:t>
      </w:r>
      <w:r w:rsidR="00B241F3">
        <w:rPr>
          <w:rFonts w:ascii="Times New Roman" w:hAnsi="Times New Roman"/>
          <w:iCs/>
          <w:color w:val="000000"/>
          <w:sz w:val="24"/>
          <w:szCs w:val="24"/>
          <w:lang w:val="sk-SK" w:eastAsia="ar-SA"/>
        </w:rPr>
        <w:t>,</w:t>
      </w:r>
      <w:r w:rsidRPr="009D0251">
        <w:rPr>
          <w:rFonts w:ascii="Times New Roman" w:hAnsi="Times New Roman"/>
          <w:iCs/>
          <w:color w:val="000000"/>
          <w:sz w:val="24"/>
          <w:szCs w:val="24"/>
          <w:lang w:val="sk-SK" w:eastAsia="ar-SA"/>
        </w:rPr>
        <w:t xml:space="preserve"> spojených s poskytovaním tejto sociálnej služby</w:t>
      </w:r>
      <w:r w:rsidR="00B241F3">
        <w:rPr>
          <w:rFonts w:ascii="Times New Roman" w:hAnsi="Times New Roman"/>
          <w:iCs/>
          <w:color w:val="000000"/>
          <w:sz w:val="24"/>
          <w:szCs w:val="24"/>
          <w:lang w:val="sk-SK" w:eastAsia="ar-SA"/>
        </w:rPr>
        <w:t>,</w:t>
      </w:r>
      <w:r w:rsidRPr="009D0251">
        <w:rPr>
          <w:rFonts w:ascii="Times New Roman" w:hAnsi="Times New Roman"/>
          <w:iCs/>
          <w:color w:val="000000"/>
          <w:sz w:val="24"/>
          <w:szCs w:val="24"/>
          <w:lang w:val="sk-SK" w:eastAsia="ar-SA"/>
        </w:rPr>
        <w:t xml:space="preserve"> znížen</w:t>
      </w:r>
      <w:r w:rsidR="00B241F3">
        <w:rPr>
          <w:rFonts w:ascii="Times New Roman" w:hAnsi="Times New Roman"/>
          <w:iCs/>
          <w:color w:val="000000"/>
          <w:sz w:val="24"/>
          <w:szCs w:val="24"/>
          <w:lang w:val="sk-SK" w:eastAsia="ar-SA"/>
        </w:rPr>
        <w:t>ej</w:t>
      </w:r>
      <w:r w:rsidRPr="009D0251">
        <w:rPr>
          <w:rFonts w:ascii="Times New Roman" w:hAnsi="Times New Roman"/>
          <w:iCs/>
          <w:color w:val="000000"/>
          <w:sz w:val="24"/>
          <w:szCs w:val="24"/>
          <w:lang w:val="sk-SK" w:eastAsia="ar-SA"/>
        </w:rPr>
        <w:t xml:space="preserve"> o</w:t>
      </w:r>
      <w:r w:rsidR="00B241F3">
        <w:rPr>
          <w:rFonts w:ascii="Times New Roman" w:hAnsi="Times New Roman"/>
          <w:iCs/>
          <w:color w:val="000000"/>
          <w:sz w:val="24"/>
          <w:szCs w:val="24"/>
          <w:lang w:val="sk-SK" w:eastAsia="ar-SA"/>
        </w:rPr>
        <w:t xml:space="preserve"> výšku </w:t>
      </w:r>
      <w:r w:rsidRPr="009D0251">
        <w:rPr>
          <w:rFonts w:ascii="Times New Roman" w:hAnsi="Times New Roman"/>
          <w:iCs/>
          <w:color w:val="000000"/>
          <w:sz w:val="24"/>
          <w:szCs w:val="24"/>
          <w:lang w:val="sk-SK" w:eastAsia="ar-SA"/>
        </w:rPr>
        <w:t xml:space="preserve"> finančného príspevku na financovanie sociálnej služby v</w:t>
      </w:r>
      <w:r w:rsidR="00B241F3">
        <w:rPr>
          <w:rFonts w:ascii="Times New Roman" w:hAnsi="Times New Roman"/>
          <w:iCs/>
          <w:color w:val="000000"/>
          <w:sz w:val="24"/>
          <w:szCs w:val="24"/>
          <w:lang w:val="sk-SK" w:eastAsia="ar-SA"/>
        </w:rPr>
        <w:t> </w:t>
      </w:r>
      <w:r w:rsidRPr="009D0251">
        <w:rPr>
          <w:rFonts w:ascii="Times New Roman" w:hAnsi="Times New Roman"/>
          <w:iCs/>
          <w:color w:val="000000"/>
          <w:sz w:val="24"/>
          <w:szCs w:val="24"/>
          <w:lang w:val="sk-SK" w:eastAsia="ar-SA"/>
        </w:rPr>
        <w:t>zariadení</w:t>
      </w:r>
      <w:r w:rsidR="00B241F3">
        <w:rPr>
          <w:rFonts w:ascii="Times New Roman" w:hAnsi="Times New Roman"/>
          <w:iCs/>
          <w:color w:val="000000"/>
          <w:sz w:val="24"/>
          <w:szCs w:val="24"/>
          <w:lang w:val="sk-SK" w:eastAsia="ar-SA"/>
        </w:rPr>
        <w:t xml:space="preserve">, poskytnutého zriaďovateľovi zariadenia </w:t>
      </w:r>
      <w:r w:rsidRPr="009D0251">
        <w:rPr>
          <w:rFonts w:ascii="Times New Roman" w:hAnsi="Times New Roman"/>
          <w:iCs/>
          <w:color w:val="000000"/>
          <w:sz w:val="24"/>
          <w:szCs w:val="24"/>
          <w:lang w:val="sk-SK" w:eastAsia="ar-SA"/>
        </w:rPr>
        <w:t xml:space="preserve"> podľa § 71 ods. 6 zákona</w:t>
      </w:r>
      <w:r w:rsidR="00B241F3">
        <w:rPr>
          <w:rFonts w:ascii="Times New Roman" w:hAnsi="Times New Roman"/>
          <w:iCs/>
          <w:color w:val="000000"/>
          <w:sz w:val="24"/>
          <w:szCs w:val="24"/>
          <w:lang w:val="sk-SK" w:eastAsia="ar-SA"/>
        </w:rPr>
        <w:t xml:space="preserve"> č</w:t>
      </w:r>
      <w:r w:rsidR="00B241F3" w:rsidRPr="00AC4637">
        <w:rPr>
          <w:rFonts w:ascii="Times New Roman" w:hAnsi="Times New Roman"/>
          <w:iCs/>
          <w:color w:val="000000"/>
          <w:sz w:val="24"/>
          <w:szCs w:val="24"/>
          <w:lang w:val="sk-SK" w:eastAsia="ar-SA"/>
        </w:rPr>
        <w:t>. 448/2008 Z. z</w:t>
      </w:r>
      <w:r w:rsidR="00DE2D4E">
        <w:rPr>
          <w:rFonts w:ascii="Times New Roman" w:hAnsi="Times New Roman"/>
          <w:iCs/>
          <w:color w:val="000000"/>
          <w:sz w:val="24"/>
          <w:szCs w:val="24"/>
          <w:lang w:val="sk-SK" w:eastAsia="ar-SA"/>
        </w:rPr>
        <w:t>..</w:t>
      </w:r>
    </w:p>
    <w:p w14:paraId="7B84D11D" w14:textId="6260F39B" w:rsidR="00512108" w:rsidRDefault="002F50EC" w:rsidP="000230A4">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BC1DE4">
        <w:rPr>
          <w:rFonts w:ascii="Times New Roman" w:hAnsi="Times New Roman"/>
          <w:iCs/>
          <w:color w:val="000000"/>
          <w:sz w:val="24"/>
          <w:szCs w:val="24"/>
          <w:lang w:val="sk-SK" w:eastAsia="ar-SA"/>
        </w:rPr>
        <w:t>Prijímateľ sociálnej služby v zariadení s celoročnou pobytovou sociálnou službou alebo týždennou pobytovou sociálnou službou</w:t>
      </w:r>
      <w:r>
        <w:rPr>
          <w:rFonts w:ascii="Times New Roman" w:hAnsi="Times New Roman"/>
          <w:iCs/>
          <w:color w:val="000000"/>
          <w:sz w:val="24"/>
          <w:szCs w:val="24"/>
          <w:lang w:val="sk-SK" w:eastAsia="ar-SA"/>
        </w:rPr>
        <w:t xml:space="preserve"> (ZPS)</w:t>
      </w:r>
      <w:r w:rsidRPr="00BC1DE4">
        <w:rPr>
          <w:rFonts w:ascii="Times New Roman" w:hAnsi="Times New Roman"/>
          <w:iCs/>
          <w:color w:val="000000"/>
          <w:sz w:val="24"/>
          <w:szCs w:val="24"/>
          <w:lang w:val="sk-SK" w:eastAsia="ar-SA"/>
        </w:rPr>
        <w:t xml:space="preserve"> s poskytovaním stravovania je povinný odobrať v rámci tejto sociálnej služby aspoň dve jedlá denne, z ktorých jedno musí byť obed alebo večera. </w:t>
      </w:r>
    </w:p>
    <w:p w14:paraId="315743A4" w14:textId="77777777" w:rsidR="002F50EC" w:rsidRPr="00BC1DE4" w:rsidRDefault="002F50EC" w:rsidP="000230A4">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BC1DE4">
        <w:rPr>
          <w:rFonts w:ascii="Times New Roman" w:hAnsi="Times New Roman"/>
          <w:iCs/>
          <w:color w:val="000000"/>
          <w:sz w:val="24"/>
          <w:szCs w:val="24"/>
          <w:lang w:val="sk-SK" w:eastAsia="ar-SA"/>
        </w:rPr>
        <w:t>Pri poskytovaní sociálnej služby v zariadení s ambulantnou sociálnou službou</w:t>
      </w:r>
      <w:r>
        <w:rPr>
          <w:rFonts w:ascii="Times New Roman" w:hAnsi="Times New Roman"/>
          <w:iCs/>
          <w:color w:val="000000"/>
          <w:sz w:val="24"/>
          <w:szCs w:val="24"/>
          <w:lang w:val="sk-SK" w:eastAsia="ar-SA"/>
        </w:rPr>
        <w:t xml:space="preserve"> (DS)</w:t>
      </w:r>
      <w:r w:rsidRPr="00BC1DE4">
        <w:rPr>
          <w:rFonts w:ascii="Times New Roman" w:hAnsi="Times New Roman"/>
          <w:iCs/>
          <w:color w:val="000000"/>
          <w:sz w:val="24"/>
          <w:szCs w:val="24"/>
          <w:lang w:val="sk-SK" w:eastAsia="ar-SA"/>
        </w:rPr>
        <w:t xml:space="preserve"> s poskytovaním stravovania je poskytovateľ sociálnej služby povinný poskytovať stravovanie, ktoré zahŕňa raňajky, desiatu, obed a olovrant. Prijímateľ sociálnej služby v zariadení s ambulantnou sociálnou službou s poskytovaním stravovania je povinný odobrať v rámci tejto sociálnej služby aspoň jedno jedlo denne.</w:t>
      </w:r>
    </w:p>
    <w:p w14:paraId="7BCAB906" w14:textId="0F2EA0C4" w:rsidR="002F50EC" w:rsidRPr="00FC7193" w:rsidRDefault="002F50EC" w:rsidP="002F50EC">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FC7193">
        <w:rPr>
          <w:rFonts w:ascii="Times New Roman" w:hAnsi="Times New Roman"/>
          <w:iCs/>
          <w:color w:val="000000"/>
          <w:sz w:val="24"/>
          <w:szCs w:val="24"/>
          <w:lang w:val="sk-SK" w:eastAsia="ar-SA"/>
        </w:rPr>
        <w:t>Prijímateľ</w:t>
      </w:r>
      <w:r w:rsidR="00B241F3">
        <w:rPr>
          <w:rFonts w:ascii="Times New Roman" w:hAnsi="Times New Roman"/>
          <w:iCs/>
          <w:color w:val="000000"/>
          <w:sz w:val="24"/>
          <w:szCs w:val="24"/>
          <w:lang w:val="sk-SK" w:eastAsia="ar-SA"/>
        </w:rPr>
        <w:t xml:space="preserve"> sociálnej služby </w:t>
      </w:r>
      <w:r w:rsidRPr="00FC7193">
        <w:rPr>
          <w:rFonts w:ascii="Times New Roman" w:hAnsi="Times New Roman"/>
          <w:iCs/>
          <w:color w:val="000000"/>
          <w:sz w:val="24"/>
          <w:szCs w:val="24"/>
          <w:lang w:val="sk-SK" w:eastAsia="ar-SA"/>
        </w:rPr>
        <w:t xml:space="preserve"> je povinný zaplatiť poskytovateľovi sociálnej služby jednorazovú úhradu za výmenu posteľnej bielizne, poskytnutie osobnej hygieny a upratovanie v prípadoch, ku ktorým došlo v priamej súvislosti s nadmerným požitím alkoholických nápojov, omamných látok a</w:t>
      </w:r>
      <w:r w:rsidR="00B241F3">
        <w:rPr>
          <w:rFonts w:ascii="Times New Roman" w:hAnsi="Times New Roman"/>
          <w:iCs/>
          <w:color w:val="000000"/>
          <w:sz w:val="24"/>
          <w:szCs w:val="24"/>
          <w:lang w:val="sk-SK" w:eastAsia="ar-SA"/>
        </w:rPr>
        <w:t>pod.</w:t>
      </w:r>
      <w:r w:rsidRPr="00FC7193">
        <w:rPr>
          <w:rFonts w:ascii="Times New Roman" w:hAnsi="Times New Roman"/>
          <w:iCs/>
          <w:color w:val="000000"/>
          <w:sz w:val="24"/>
          <w:szCs w:val="24"/>
          <w:lang w:val="sk-SK" w:eastAsia="ar-SA"/>
        </w:rPr>
        <w:t>. Nadmerné požitie alkoholických nápojov</w:t>
      </w:r>
      <w:r w:rsidR="005A4F01">
        <w:rPr>
          <w:rFonts w:ascii="Times New Roman" w:hAnsi="Times New Roman"/>
          <w:iCs/>
          <w:color w:val="000000"/>
          <w:sz w:val="24"/>
          <w:szCs w:val="24"/>
          <w:lang w:val="sk-SK" w:eastAsia="ar-SA"/>
        </w:rPr>
        <w:t>,</w:t>
      </w:r>
      <w:r w:rsidRPr="00FC7193">
        <w:rPr>
          <w:rFonts w:ascii="Times New Roman" w:hAnsi="Times New Roman"/>
          <w:iCs/>
          <w:color w:val="000000"/>
          <w:sz w:val="24"/>
          <w:szCs w:val="24"/>
          <w:lang w:val="sk-SK" w:eastAsia="ar-SA"/>
        </w:rPr>
        <w:t xml:space="preserve"> alebo omamných látok je potrebné písomne zdokumentovať. Jednorazovú úhradu je možné stanoviť maximálne do výšky 20</w:t>
      </w:r>
      <w:r w:rsidR="00EA4263">
        <w:rPr>
          <w:rFonts w:ascii="Times New Roman" w:hAnsi="Times New Roman"/>
          <w:iCs/>
          <w:color w:val="000000"/>
          <w:sz w:val="24"/>
          <w:szCs w:val="24"/>
          <w:lang w:val="sk-SK" w:eastAsia="ar-SA"/>
        </w:rPr>
        <w:t>,00</w:t>
      </w:r>
      <w:r>
        <w:rPr>
          <w:rFonts w:ascii="Times New Roman" w:hAnsi="Times New Roman"/>
          <w:iCs/>
          <w:color w:val="000000"/>
          <w:sz w:val="24"/>
          <w:szCs w:val="24"/>
          <w:lang w:val="sk-SK" w:eastAsia="ar-SA"/>
        </w:rPr>
        <w:t xml:space="preserve"> eur.</w:t>
      </w:r>
    </w:p>
    <w:p w14:paraId="2B292234" w14:textId="77777777" w:rsidR="002F50EC" w:rsidRPr="00FC7193" w:rsidRDefault="002F50EC" w:rsidP="002F50EC">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 xml:space="preserve">Zariadenie  </w:t>
      </w:r>
      <w:r w:rsidRPr="00FC7193">
        <w:rPr>
          <w:rFonts w:ascii="Times New Roman" w:hAnsi="Times New Roman"/>
          <w:iCs/>
          <w:color w:val="000000"/>
          <w:sz w:val="24"/>
          <w:szCs w:val="24"/>
          <w:lang w:val="sk-SK" w:eastAsia="ar-SA"/>
        </w:rPr>
        <w:t xml:space="preserve">môže vykonávať, zabezpečovať alebo utvárať podmienky na vykonávanie iných činností, ktoré toto nariadenie neupravuje a ktoré môžu nepriamo zvyšovať kvalitu a komplexnosť poskytovaných sociálnych služieb. Platby za </w:t>
      </w:r>
      <w:r>
        <w:rPr>
          <w:rFonts w:ascii="Times New Roman" w:hAnsi="Times New Roman"/>
          <w:iCs/>
          <w:color w:val="000000"/>
          <w:sz w:val="24"/>
          <w:szCs w:val="24"/>
          <w:lang w:val="sk-SK" w:eastAsia="ar-SA"/>
        </w:rPr>
        <w:t xml:space="preserve">tieto činnosti budú </w:t>
      </w:r>
      <w:r w:rsidRPr="00FC7193">
        <w:rPr>
          <w:rFonts w:ascii="Times New Roman" w:hAnsi="Times New Roman"/>
          <w:iCs/>
          <w:color w:val="000000"/>
          <w:sz w:val="24"/>
          <w:szCs w:val="24"/>
          <w:lang w:val="sk-SK" w:eastAsia="ar-SA"/>
        </w:rPr>
        <w:t>predmetom osobitnej zmluvy, nemôžu byť upravené v zmluve o poskytovaní sociálnej služby</w:t>
      </w:r>
      <w:r w:rsidR="00512108">
        <w:rPr>
          <w:rFonts w:ascii="Times New Roman" w:hAnsi="Times New Roman"/>
          <w:iCs/>
          <w:color w:val="000000"/>
          <w:sz w:val="24"/>
          <w:szCs w:val="24"/>
          <w:lang w:val="sk-SK" w:eastAsia="ar-SA"/>
        </w:rPr>
        <w:t>.</w:t>
      </w:r>
    </w:p>
    <w:p w14:paraId="6411E4A7" w14:textId="77777777" w:rsidR="000230A4" w:rsidRDefault="000230A4" w:rsidP="000230A4">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Výška celkovej mesačnej úhrady za poskytované sociálne služby sa v kalendárnom mesiaci určuje ako násobok dennej sadzby za odborné činnosti, obslužné činnosti a ďalšie činnosti za skutočný počet dní poskytovanej sociálnej služby</w:t>
      </w:r>
      <w:r w:rsidR="00512108">
        <w:rPr>
          <w:rFonts w:ascii="Times New Roman" w:hAnsi="Times New Roman"/>
          <w:iCs/>
          <w:color w:val="000000"/>
          <w:sz w:val="24"/>
          <w:szCs w:val="24"/>
          <w:lang w:val="sk-SK" w:eastAsia="ar-SA"/>
        </w:rPr>
        <w:t>.</w:t>
      </w:r>
    </w:p>
    <w:p w14:paraId="1D7DCA9D" w14:textId="77777777" w:rsidR="000230A4" w:rsidRPr="007B461C" w:rsidRDefault="000230A4" w:rsidP="007B461C">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7B461C">
        <w:rPr>
          <w:rFonts w:ascii="Times New Roman" w:hAnsi="Times New Roman"/>
          <w:iCs/>
          <w:color w:val="000000"/>
          <w:sz w:val="24"/>
          <w:szCs w:val="24"/>
          <w:lang w:val="sk-SK" w:eastAsia="ar-SA"/>
        </w:rPr>
        <w:t xml:space="preserve">Prijímateľ </w:t>
      </w:r>
      <w:r w:rsidR="00B241F3">
        <w:rPr>
          <w:rFonts w:ascii="Times New Roman" w:hAnsi="Times New Roman"/>
          <w:iCs/>
          <w:color w:val="000000"/>
          <w:sz w:val="24"/>
          <w:szCs w:val="24"/>
          <w:lang w:val="sk-SK" w:eastAsia="ar-SA"/>
        </w:rPr>
        <w:t xml:space="preserve">sociálnej služby </w:t>
      </w:r>
      <w:r w:rsidRPr="007B461C">
        <w:rPr>
          <w:rFonts w:ascii="Times New Roman" w:hAnsi="Times New Roman"/>
          <w:iCs/>
          <w:color w:val="000000"/>
          <w:sz w:val="24"/>
          <w:szCs w:val="24"/>
          <w:lang w:val="sk-SK" w:eastAsia="ar-SA"/>
        </w:rPr>
        <w:t>neplatí úhradu za odborné činnosti, obslužné činnosti a ďalšie čin</w:t>
      </w:r>
      <w:r w:rsidR="00B47716">
        <w:rPr>
          <w:rFonts w:ascii="Times New Roman" w:hAnsi="Times New Roman"/>
          <w:iCs/>
          <w:color w:val="000000"/>
          <w:sz w:val="24"/>
          <w:szCs w:val="24"/>
          <w:lang w:val="sk-SK" w:eastAsia="ar-SA"/>
        </w:rPr>
        <w:t>nosti v čase jeho neprítomnosti</w:t>
      </w:r>
      <w:r w:rsidR="00B241F3">
        <w:rPr>
          <w:rFonts w:ascii="Times New Roman" w:hAnsi="Times New Roman"/>
          <w:iCs/>
          <w:color w:val="000000"/>
          <w:sz w:val="24"/>
          <w:szCs w:val="24"/>
          <w:lang w:val="sk-SK" w:eastAsia="ar-SA"/>
        </w:rPr>
        <w:t xml:space="preserve"> v zariadení</w:t>
      </w:r>
      <w:r w:rsidR="00B47716">
        <w:rPr>
          <w:rFonts w:ascii="Times New Roman" w:hAnsi="Times New Roman"/>
          <w:iCs/>
          <w:color w:val="000000"/>
          <w:sz w:val="24"/>
          <w:szCs w:val="24"/>
          <w:lang w:val="sk-SK" w:eastAsia="ar-SA"/>
        </w:rPr>
        <w:t xml:space="preserve">, </w:t>
      </w:r>
      <w:r w:rsidRPr="007B461C">
        <w:rPr>
          <w:rFonts w:ascii="Times New Roman" w:hAnsi="Times New Roman"/>
          <w:iCs/>
          <w:color w:val="000000"/>
          <w:sz w:val="24"/>
          <w:szCs w:val="24"/>
          <w:lang w:val="sk-SK" w:eastAsia="ar-SA"/>
        </w:rPr>
        <w:t xml:space="preserve">okrem úhrady za ubytovanie, ak voľné miesto nie je na prechodný čas obsadené inou fyzickou osobou a prijímateľ a poskytovateľ sociálnej služby sa nedohodnú inak. </w:t>
      </w:r>
    </w:p>
    <w:p w14:paraId="7DD2AABE" w14:textId="77777777" w:rsidR="000230A4" w:rsidRDefault="000230A4" w:rsidP="007B461C">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7B461C">
        <w:rPr>
          <w:rFonts w:ascii="Times New Roman" w:hAnsi="Times New Roman"/>
          <w:iCs/>
          <w:color w:val="000000"/>
          <w:sz w:val="24"/>
          <w:szCs w:val="24"/>
          <w:lang w:val="sk-SK" w:eastAsia="ar-SA"/>
        </w:rPr>
        <w:t xml:space="preserve">Prijímateľ </w:t>
      </w:r>
      <w:r w:rsidR="00D50BFF">
        <w:rPr>
          <w:rFonts w:ascii="Times New Roman" w:hAnsi="Times New Roman"/>
          <w:iCs/>
          <w:color w:val="000000"/>
          <w:sz w:val="24"/>
          <w:szCs w:val="24"/>
          <w:lang w:val="sk-SK" w:eastAsia="ar-SA"/>
        </w:rPr>
        <w:t xml:space="preserve">sociálnej služby </w:t>
      </w:r>
      <w:r w:rsidRPr="007B461C">
        <w:rPr>
          <w:rFonts w:ascii="Times New Roman" w:hAnsi="Times New Roman"/>
          <w:iCs/>
          <w:color w:val="000000"/>
          <w:sz w:val="24"/>
          <w:szCs w:val="24"/>
          <w:lang w:val="sk-SK" w:eastAsia="ar-SA"/>
        </w:rPr>
        <w:t>je pov</w:t>
      </w:r>
      <w:r w:rsidR="00D47908">
        <w:rPr>
          <w:rFonts w:ascii="Times New Roman" w:hAnsi="Times New Roman"/>
          <w:iCs/>
          <w:color w:val="000000"/>
          <w:sz w:val="24"/>
          <w:szCs w:val="24"/>
          <w:lang w:val="sk-SK" w:eastAsia="ar-SA"/>
        </w:rPr>
        <w:t>inný nahlásiť neprítomnosť v ZPS</w:t>
      </w:r>
      <w:r w:rsidRPr="007B461C">
        <w:rPr>
          <w:rFonts w:ascii="Times New Roman" w:hAnsi="Times New Roman"/>
          <w:iCs/>
          <w:color w:val="000000"/>
          <w:sz w:val="24"/>
          <w:szCs w:val="24"/>
          <w:lang w:val="sk-SK" w:eastAsia="ar-SA"/>
        </w:rPr>
        <w:t xml:space="preserve"> minimálne dva dni vopred.</w:t>
      </w:r>
      <w:r w:rsidR="00D50BFF">
        <w:rPr>
          <w:rFonts w:ascii="Times New Roman" w:hAnsi="Times New Roman"/>
          <w:iCs/>
          <w:color w:val="000000"/>
          <w:sz w:val="24"/>
          <w:szCs w:val="24"/>
          <w:lang w:val="sk-SK" w:eastAsia="ar-SA"/>
        </w:rPr>
        <w:t xml:space="preserve"> </w:t>
      </w:r>
      <w:r w:rsidRPr="007B461C">
        <w:rPr>
          <w:rFonts w:ascii="Times New Roman" w:hAnsi="Times New Roman"/>
          <w:iCs/>
          <w:color w:val="000000"/>
          <w:sz w:val="24"/>
          <w:szCs w:val="24"/>
          <w:lang w:val="sk-SK" w:eastAsia="ar-SA"/>
        </w:rPr>
        <w:t>Ak u prijím</w:t>
      </w:r>
      <w:r w:rsidR="00D47908">
        <w:rPr>
          <w:rFonts w:ascii="Times New Roman" w:hAnsi="Times New Roman"/>
          <w:iCs/>
          <w:color w:val="000000"/>
          <w:sz w:val="24"/>
          <w:szCs w:val="24"/>
          <w:lang w:val="sk-SK" w:eastAsia="ar-SA"/>
        </w:rPr>
        <w:t>ateľa došlo k neprítomnosti v ZP</w:t>
      </w:r>
      <w:r w:rsidRPr="007B461C">
        <w:rPr>
          <w:rFonts w:ascii="Times New Roman" w:hAnsi="Times New Roman"/>
          <w:iCs/>
          <w:color w:val="000000"/>
          <w:sz w:val="24"/>
          <w:szCs w:val="24"/>
          <w:lang w:val="sk-SK" w:eastAsia="ar-SA"/>
        </w:rPr>
        <w:t>S bez jeho ozn</w:t>
      </w:r>
      <w:r w:rsidR="00D47908">
        <w:rPr>
          <w:rFonts w:ascii="Times New Roman" w:hAnsi="Times New Roman"/>
          <w:iCs/>
          <w:color w:val="000000"/>
          <w:sz w:val="24"/>
          <w:szCs w:val="24"/>
          <w:lang w:val="sk-SK" w:eastAsia="ar-SA"/>
        </w:rPr>
        <w:t>ámenia a schválenia zo strany ZP</w:t>
      </w:r>
      <w:r w:rsidRPr="007B461C">
        <w:rPr>
          <w:rFonts w:ascii="Times New Roman" w:hAnsi="Times New Roman"/>
          <w:iCs/>
          <w:color w:val="000000"/>
          <w:sz w:val="24"/>
          <w:szCs w:val="24"/>
          <w:lang w:val="sk-SK" w:eastAsia="ar-SA"/>
        </w:rPr>
        <w:t xml:space="preserve">S, zaplatená úhrada sa nevracia (vrátane stravovania). </w:t>
      </w:r>
      <w:r w:rsidR="00512108">
        <w:rPr>
          <w:rFonts w:ascii="Times New Roman" w:hAnsi="Times New Roman"/>
          <w:iCs/>
          <w:color w:val="000000"/>
          <w:sz w:val="24"/>
          <w:szCs w:val="24"/>
          <w:lang w:val="sk-SK" w:eastAsia="ar-SA"/>
        </w:rPr>
        <w:t>Neplatí to v prípade neodkladnej hospitalizácie v zdravotníckom zariadení.</w:t>
      </w:r>
    </w:p>
    <w:p w14:paraId="15ED46B1" w14:textId="77777777" w:rsidR="009326AA" w:rsidRDefault="009326AA" w:rsidP="009326AA">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7B461C">
        <w:rPr>
          <w:rFonts w:ascii="Times New Roman" w:hAnsi="Times New Roman"/>
          <w:iCs/>
          <w:color w:val="000000"/>
          <w:sz w:val="24"/>
          <w:szCs w:val="24"/>
          <w:lang w:val="sk-SK" w:eastAsia="ar-SA"/>
        </w:rPr>
        <w:t xml:space="preserve">Prijímateľ </w:t>
      </w:r>
      <w:r>
        <w:rPr>
          <w:rFonts w:ascii="Times New Roman" w:hAnsi="Times New Roman"/>
          <w:iCs/>
          <w:color w:val="000000"/>
          <w:sz w:val="24"/>
          <w:szCs w:val="24"/>
          <w:lang w:val="sk-SK" w:eastAsia="ar-SA"/>
        </w:rPr>
        <w:t xml:space="preserve">sociálnej služby </w:t>
      </w:r>
      <w:r w:rsidRPr="007B461C">
        <w:rPr>
          <w:rFonts w:ascii="Times New Roman" w:hAnsi="Times New Roman"/>
          <w:iCs/>
          <w:color w:val="000000"/>
          <w:sz w:val="24"/>
          <w:szCs w:val="24"/>
          <w:lang w:val="sk-SK" w:eastAsia="ar-SA"/>
        </w:rPr>
        <w:t>je pov</w:t>
      </w:r>
      <w:r>
        <w:rPr>
          <w:rFonts w:ascii="Times New Roman" w:hAnsi="Times New Roman"/>
          <w:iCs/>
          <w:color w:val="000000"/>
          <w:sz w:val="24"/>
          <w:szCs w:val="24"/>
          <w:lang w:val="sk-SK" w:eastAsia="ar-SA"/>
        </w:rPr>
        <w:t xml:space="preserve">inný nahlásiť neprítomnosť v DS minimálne </w:t>
      </w:r>
      <w:r w:rsidRPr="007B461C">
        <w:rPr>
          <w:rFonts w:ascii="Times New Roman" w:hAnsi="Times New Roman"/>
          <w:iCs/>
          <w:color w:val="000000"/>
          <w:sz w:val="24"/>
          <w:szCs w:val="24"/>
          <w:lang w:val="sk-SK" w:eastAsia="ar-SA"/>
        </w:rPr>
        <w:t>d</w:t>
      </w:r>
      <w:r>
        <w:rPr>
          <w:rFonts w:ascii="Times New Roman" w:hAnsi="Times New Roman"/>
          <w:iCs/>
          <w:color w:val="000000"/>
          <w:sz w:val="24"/>
          <w:szCs w:val="24"/>
          <w:lang w:val="sk-SK" w:eastAsia="ar-SA"/>
        </w:rPr>
        <w:t>eň</w:t>
      </w:r>
      <w:r w:rsidRPr="007B461C">
        <w:rPr>
          <w:rFonts w:ascii="Times New Roman" w:hAnsi="Times New Roman"/>
          <w:iCs/>
          <w:color w:val="000000"/>
          <w:sz w:val="24"/>
          <w:szCs w:val="24"/>
          <w:lang w:val="sk-SK" w:eastAsia="ar-SA"/>
        </w:rPr>
        <w:t xml:space="preserve"> vopred.</w:t>
      </w:r>
      <w:r>
        <w:rPr>
          <w:rFonts w:ascii="Times New Roman" w:hAnsi="Times New Roman"/>
          <w:iCs/>
          <w:color w:val="000000"/>
          <w:sz w:val="24"/>
          <w:szCs w:val="24"/>
          <w:lang w:val="sk-SK" w:eastAsia="ar-SA"/>
        </w:rPr>
        <w:t xml:space="preserve"> </w:t>
      </w:r>
      <w:r w:rsidRPr="007B461C">
        <w:rPr>
          <w:rFonts w:ascii="Times New Roman" w:hAnsi="Times New Roman"/>
          <w:iCs/>
          <w:color w:val="000000"/>
          <w:sz w:val="24"/>
          <w:szCs w:val="24"/>
          <w:lang w:val="sk-SK" w:eastAsia="ar-SA"/>
        </w:rPr>
        <w:t>Ak u prijím</w:t>
      </w:r>
      <w:r w:rsidR="007E45BC">
        <w:rPr>
          <w:rFonts w:ascii="Times New Roman" w:hAnsi="Times New Roman"/>
          <w:iCs/>
          <w:color w:val="000000"/>
          <w:sz w:val="24"/>
          <w:szCs w:val="24"/>
          <w:lang w:val="sk-SK" w:eastAsia="ar-SA"/>
        </w:rPr>
        <w:t>ateľa došlo k neprítomnosti v D</w:t>
      </w:r>
      <w:r w:rsidRPr="007B461C">
        <w:rPr>
          <w:rFonts w:ascii="Times New Roman" w:hAnsi="Times New Roman"/>
          <w:iCs/>
          <w:color w:val="000000"/>
          <w:sz w:val="24"/>
          <w:szCs w:val="24"/>
          <w:lang w:val="sk-SK" w:eastAsia="ar-SA"/>
        </w:rPr>
        <w:t>S bez jeho ozn</w:t>
      </w:r>
      <w:r>
        <w:rPr>
          <w:rFonts w:ascii="Times New Roman" w:hAnsi="Times New Roman"/>
          <w:iCs/>
          <w:color w:val="000000"/>
          <w:sz w:val="24"/>
          <w:szCs w:val="24"/>
          <w:lang w:val="sk-SK" w:eastAsia="ar-SA"/>
        </w:rPr>
        <w:t>ámenia</w:t>
      </w:r>
      <w:r w:rsidRPr="007B461C">
        <w:rPr>
          <w:rFonts w:ascii="Times New Roman" w:hAnsi="Times New Roman"/>
          <w:iCs/>
          <w:color w:val="000000"/>
          <w:sz w:val="24"/>
          <w:szCs w:val="24"/>
          <w:lang w:val="sk-SK" w:eastAsia="ar-SA"/>
        </w:rPr>
        <w:t xml:space="preserve">, zaplatená úhrada sa nevracia (vrátane stravovania). </w:t>
      </w:r>
      <w:r>
        <w:rPr>
          <w:rFonts w:ascii="Times New Roman" w:hAnsi="Times New Roman"/>
          <w:iCs/>
          <w:color w:val="000000"/>
          <w:sz w:val="24"/>
          <w:szCs w:val="24"/>
          <w:lang w:val="sk-SK" w:eastAsia="ar-SA"/>
        </w:rPr>
        <w:t>Neplatí to v prípade neodkladnej hospitalizácie v zdravotníckom zariadení.</w:t>
      </w:r>
    </w:p>
    <w:p w14:paraId="4ABDBDF4" w14:textId="77777777" w:rsidR="000230A4" w:rsidRDefault="000230A4" w:rsidP="000230A4">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t>Prijímateľ sociálnej služby, alebo iná povinná osoba platí úhradu za sociálne služby za kalendárny mesiac</w:t>
      </w:r>
      <w:r w:rsidR="002530A7">
        <w:rPr>
          <w:rFonts w:ascii="Times New Roman" w:hAnsi="Times New Roman"/>
          <w:iCs/>
          <w:color w:val="000000"/>
          <w:sz w:val="24"/>
          <w:szCs w:val="24"/>
          <w:lang w:val="sk-SK" w:eastAsia="ar-SA"/>
        </w:rPr>
        <w:t>,</w:t>
      </w:r>
      <w:r>
        <w:rPr>
          <w:rFonts w:ascii="Times New Roman" w:hAnsi="Times New Roman"/>
          <w:iCs/>
          <w:color w:val="000000"/>
          <w:sz w:val="24"/>
          <w:szCs w:val="24"/>
          <w:lang w:val="sk-SK" w:eastAsia="ar-SA"/>
        </w:rPr>
        <w:t xml:space="preserve"> v ktorom sa sociálne služb</w:t>
      </w:r>
      <w:r w:rsidR="000C4E17">
        <w:rPr>
          <w:rFonts w:ascii="Times New Roman" w:hAnsi="Times New Roman"/>
          <w:iCs/>
          <w:color w:val="000000"/>
          <w:sz w:val="24"/>
          <w:szCs w:val="24"/>
          <w:lang w:val="sk-SK" w:eastAsia="ar-SA"/>
        </w:rPr>
        <w:t>y poskytujú a to najneskôr do 20</w:t>
      </w:r>
      <w:r>
        <w:rPr>
          <w:rFonts w:ascii="Times New Roman" w:hAnsi="Times New Roman"/>
          <w:iCs/>
          <w:color w:val="000000"/>
          <w:sz w:val="24"/>
          <w:szCs w:val="24"/>
          <w:lang w:val="sk-SK" w:eastAsia="ar-SA"/>
        </w:rPr>
        <w:t>. dňa príslušného kalendárneho mesiaca.</w:t>
      </w:r>
    </w:p>
    <w:p w14:paraId="6C2D28AF" w14:textId="77777777" w:rsidR="000230A4" w:rsidRDefault="000230A4" w:rsidP="000230A4">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Pr>
          <w:rFonts w:ascii="Times New Roman" w:hAnsi="Times New Roman"/>
          <w:iCs/>
          <w:color w:val="000000"/>
          <w:sz w:val="24"/>
          <w:szCs w:val="24"/>
          <w:lang w:val="sk-SK" w:eastAsia="ar-SA"/>
        </w:rPr>
        <w:lastRenderedPageBreak/>
        <w:t>Úhradu za sociálne</w:t>
      </w:r>
      <w:r w:rsidR="007B461C">
        <w:rPr>
          <w:rFonts w:ascii="Times New Roman" w:hAnsi="Times New Roman"/>
          <w:iCs/>
          <w:color w:val="000000"/>
          <w:sz w:val="24"/>
          <w:szCs w:val="24"/>
          <w:lang w:val="sk-SK" w:eastAsia="ar-SA"/>
        </w:rPr>
        <w:t xml:space="preserve"> </w:t>
      </w:r>
      <w:r>
        <w:rPr>
          <w:rFonts w:ascii="Times New Roman" w:hAnsi="Times New Roman"/>
          <w:iCs/>
          <w:color w:val="000000"/>
          <w:sz w:val="24"/>
          <w:szCs w:val="24"/>
          <w:lang w:val="sk-SK" w:eastAsia="ar-SA"/>
        </w:rPr>
        <w:t>služby je možné platiť v hotovosti priamo v zariadení, alebo bankovým prevodom na účet poskytovateľa</w:t>
      </w:r>
      <w:r w:rsidR="00D47908">
        <w:rPr>
          <w:rFonts w:ascii="Times New Roman" w:hAnsi="Times New Roman"/>
          <w:iCs/>
          <w:color w:val="000000"/>
          <w:sz w:val="24"/>
          <w:szCs w:val="24"/>
          <w:lang w:val="sk-SK" w:eastAsia="ar-SA"/>
        </w:rPr>
        <w:t>.</w:t>
      </w:r>
    </w:p>
    <w:p w14:paraId="1B7EA2C2" w14:textId="77777777" w:rsidR="00EF5E9F" w:rsidRPr="007B461C" w:rsidRDefault="007B461C" w:rsidP="00144E2E">
      <w:pPr>
        <w:pStyle w:val="Odsekzoznamu"/>
        <w:numPr>
          <w:ilvl w:val="0"/>
          <w:numId w:val="42"/>
        </w:numPr>
        <w:tabs>
          <w:tab w:val="left" w:pos="0"/>
        </w:tabs>
        <w:spacing w:after="0" w:line="240" w:lineRule="auto"/>
        <w:ind w:left="0"/>
        <w:jc w:val="both"/>
        <w:rPr>
          <w:rFonts w:ascii="Times New Roman" w:hAnsi="Times New Roman"/>
          <w:iCs/>
          <w:color w:val="000000"/>
          <w:sz w:val="24"/>
          <w:szCs w:val="24"/>
          <w:lang w:val="sk-SK" w:eastAsia="ar-SA"/>
        </w:rPr>
      </w:pPr>
      <w:r w:rsidRPr="007B461C">
        <w:rPr>
          <w:rFonts w:ascii="Times New Roman" w:hAnsi="Times New Roman"/>
          <w:iCs/>
          <w:color w:val="000000"/>
          <w:sz w:val="24"/>
          <w:szCs w:val="24"/>
          <w:lang w:val="sk-SK" w:eastAsia="ar-SA"/>
        </w:rPr>
        <w:t xml:space="preserve">V prípade, že prijímateľovi </w:t>
      </w:r>
      <w:r w:rsidR="00D50BFF">
        <w:rPr>
          <w:rFonts w:ascii="Times New Roman" w:hAnsi="Times New Roman"/>
          <w:iCs/>
          <w:color w:val="000000"/>
          <w:sz w:val="24"/>
          <w:szCs w:val="24"/>
          <w:lang w:val="sk-SK" w:eastAsia="ar-SA"/>
        </w:rPr>
        <w:t xml:space="preserve">sociálnej služby </w:t>
      </w:r>
      <w:r w:rsidRPr="007B461C">
        <w:rPr>
          <w:rFonts w:ascii="Times New Roman" w:hAnsi="Times New Roman"/>
          <w:iCs/>
          <w:color w:val="000000"/>
          <w:sz w:val="24"/>
          <w:szCs w:val="24"/>
          <w:lang w:val="sk-SK" w:eastAsia="ar-SA"/>
        </w:rPr>
        <w:t>sa zmení zdravotn</w:t>
      </w:r>
      <w:r w:rsidR="00D47908">
        <w:rPr>
          <w:rFonts w:ascii="Times New Roman" w:hAnsi="Times New Roman"/>
          <w:iCs/>
          <w:color w:val="000000"/>
          <w:sz w:val="24"/>
          <w:szCs w:val="24"/>
          <w:lang w:val="sk-SK" w:eastAsia="ar-SA"/>
        </w:rPr>
        <w:t xml:space="preserve">ý stav, je štatutárny orgán  zariadenia </w:t>
      </w:r>
      <w:r w:rsidRPr="007B461C">
        <w:rPr>
          <w:rFonts w:ascii="Times New Roman" w:hAnsi="Times New Roman"/>
          <w:iCs/>
          <w:color w:val="000000"/>
          <w:sz w:val="24"/>
          <w:szCs w:val="24"/>
          <w:lang w:val="sk-SK" w:eastAsia="ar-SA"/>
        </w:rPr>
        <w:t>oprávnený dať podnet na príslušný orgán o prehodnotenie zdravotného stavu na zmenu stupňa odkázanosti</w:t>
      </w:r>
      <w:r w:rsidR="00D47908">
        <w:rPr>
          <w:rFonts w:ascii="Times New Roman" w:hAnsi="Times New Roman"/>
          <w:iCs/>
          <w:color w:val="000000"/>
          <w:sz w:val="24"/>
          <w:szCs w:val="24"/>
          <w:lang w:val="sk-SK" w:eastAsia="ar-SA"/>
        </w:rPr>
        <w:t>.</w:t>
      </w:r>
    </w:p>
    <w:p w14:paraId="22073E42" w14:textId="77777777" w:rsidR="00A32C34" w:rsidRDefault="00A32C34" w:rsidP="009F316B">
      <w:pPr>
        <w:rPr>
          <w:color w:val="0070C0"/>
        </w:rPr>
      </w:pPr>
    </w:p>
    <w:p w14:paraId="09029908" w14:textId="77777777" w:rsidR="00AB7F98" w:rsidRDefault="00AB7F98" w:rsidP="009F316B">
      <w:pPr>
        <w:jc w:val="center"/>
        <w:rPr>
          <w:b/>
          <w:sz w:val="28"/>
          <w:szCs w:val="28"/>
        </w:rPr>
      </w:pPr>
    </w:p>
    <w:p w14:paraId="0AEC3270" w14:textId="77777777" w:rsidR="009F316B" w:rsidRDefault="00BD34D1" w:rsidP="009F316B">
      <w:pPr>
        <w:jc w:val="center"/>
        <w:rPr>
          <w:b/>
          <w:sz w:val="28"/>
          <w:szCs w:val="28"/>
        </w:rPr>
      </w:pPr>
      <w:r>
        <w:rPr>
          <w:b/>
          <w:sz w:val="28"/>
          <w:szCs w:val="28"/>
        </w:rPr>
        <w:t>I</w:t>
      </w:r>
      <w:r w:rsidR="00EF5E9F">
        <w:rPr>
          <w:b/>
          <w:sz w:val="28"/>
          <w:szCs w:val="28"/>
        </w:rPr>
        <w:t>II</w:t>
      </w:r>
      <w:r w:rsidR="00D52590" w:rsidRPr="00D52590">
        <w:rPr>
          <w:b/>
          <w:sz w:val="28"/>
          <w:szCs w:val="28"/>
        </w:rPr>
        <w:t>.</w:t>
      </w:r>
      <w:r w:rsidR="009F316B" w:rsidRPr="00B57FEF">
        <w:rPr>
          <w:b/>
          <w:sz w:val="28"/>
          <w:szCs w:val="28"/>
        </w:rPr>
        <w:t xml:space="preserve"> ČASŤ</w:t>
      </w:r>
    </w:p>
    <w:p w14:paraId="2257989A" w14:textId="29355D01" w:rsidR="009F316B" w:rsidRDefault="00D50BFF" w:rsidP="00D50BFF">
      <w:pPr>
        <w:tabs>
          <w:tab w:val="center" w:pos="4818"/>
          <w:tab w:val="left" w:pos="7935"/>
        </w:tabs>
        <w:rPr>
          <w:b/>
          <w:sz w:val="28"/>
          <w:szCs w:val="28"/>
        </w:rPr>
      </w:pPr>
      <w:r>
        <w:rPr>
          <w:b/>
          <w:sz w:val="28"/>
          <w:szCs w:val="28"/>
        </w:rPr>
        <w:tab/>
      </w:r>
      <w:r w:rsidR="006B4C9F">
        <w:rPr>
          <w:b/>
          <w:sz w:val="28"/>
          <w:szCs w:val="28"/>
        </w:rPr>
        <w:t xml:space="preserve"> </w:t>
      </w:r>
      <w:r w:rsidR="005D6483" w:rsidRPr="006B1BA7">
        <w:rPr>
          <w:b/>
          <w:sz w:val="28"/>
          <w:szCs w:val="28"/>
        </w:rPr>
        <w:t>Spoločné</w:t>
      </w:r>
      <w:r w:rsidR="005D0C72">
        <w:rPr>
          <w:b/>
          <w:sz w:val="28"/>
          <w:szCs w:val="28"/>
        </w:rPr>
        <w:t xml:space="preserve"> </w:t>
      </w:r>
      <w:r w:rsidR="005D6483" w:rsidRPr="006B1BA7">
        <w:rPr>
          <w:b/>
          <w:sz w:val="28"/>
          <w:szCs w:val="28"/>
        </w:rPr>
        <w:t xml:space="preserve">a </w:t>
      </w:r>
      <w:r w:rsidR="005D6483">
        <w:rPr>
          <w:b/>
          <w:sz w:val="28"/>
          <w:szCs w:val="28"/>
        </w:rPr>
        <w:t>z</w:t>
      </w:r>
      <w:r w:rsidR="009F316B" w:rsidRPr="00E62D41">
        <w:rPr>
          <w:b/>
          <w:sz w:val="28"/>
          <w:szCs w:val="28"/>
        </w:rPr>
        <w:t>áverečné ustanovenia</w:t>
      </w:r>
      <w:r>
        <w:rPr>
          <w:b/>
          <w:sz w:val="28"/>
          <w:szCs w:val="28"/>
        </w:rPr>
        <w:tab/>
      </w:r>
    </w:p>
    <w:p w14:paraId="15862257" w14:textId="77777777" w:rsidR="001B75C6" w:rsidRDefault="001B75C6" w:rsidP="007075E0">
      <w:pPr>
        <w:jc w:val="center"/>
        <w:rPr>
          <w:b/>
          <w:sz w:val="28"/>
          <w:szCs w:val="28"/>
        </w:rPr>
      </w:pPr>
    </w:p>
    <w:p w14:paraId="55E027A4" w14:textId="77777777" w:rsidR="009F316B" w:rsidRPr="00290648" w:rsidRDefault="007B461C" w:rsidP="00D52590">
      <w:pPr>
        <w:shd w:val="clear" w:color="auto" w:fill="FFFFFF"/>
        <w:jc w:val="center"/>
        <w:rPr>
          <w:b/>
        </w:rPr>
      </w:pPr>
      <w:r>
        <w:rPr>
          <w:b/>
        </w:rPr>
        <w:t>§</w:t>
      </w:r>
      <w:r w:rsidR="004831B5">
        <w:rPr>
          <w:b/>
        </w:rPr>
        <w:t>6</w:t>
      </w:r>
    </w:p>
    <w:p w14:paraId="08459734" w14:textId="77777777" w:rsidR="009F316B" w:rsidRPr="00685442" w:rsidRDefault="009F316B" w:rsidP="009F316B">
      <w:pPr>
        <w:shd w:val="clear" w:color="auto" w:fill="FFFFFF"/>
        <w:jc w:val="center"/>
        <w:rPr>
          <w:b/>
        </w:rPr>
      </w:pPr>
    </w:p>
    <w:p w14:paraId="25F6D9FA" w14:textId="7AD03368" w:rsidR="004F412C" w:rsidRPr="00B6628B" w:rsidRDefault="009F316B" w:rsidP="00B6628B">
      <w:pPr>
        <w:pStyle w:val="Odsekzoznamu"/>
        <w:numPr>
          <w:ilvl w:val="0"/>
          <w:numId w:val="45"/>
        </w:numPr>
        <w:tabs>
          <w:tab w:val="left" w:pos="0"/>
        </w:tabs>
        <w:spacing w:after="0" w:line="240" w:lineRule="auto"/>
        <w:ind w:left="0" w:hanging="284"/>
        <w:jc w:val="both"/>
        <w:rPr>
          <w:rFonts w:ascii="Times New Roman" w:hAnsi="Times New Roman"/>
          <w:iCs/>
          <w:color w:val="000000"/>
          <w:sz w:val="24"/>
          <w:szCs w:val="24"/>
          <w:lang w:val="sk-SK" w:eastAsia="ar-SA"/>
        </w:rPr>
      </w:pPr>
      <w:r w:rsidRPr="006B1BA7">
        <w:rPr>
          <w:rFonts w:ascii="Times New Roman" w:hAnsi="Times New Roman"/>
          <w:iCs/>
          <w:color w:val="000000"/>
          <w:sz w:val="24"/>
          <w:szCs w:val="24"/>
          <w:lang w:val="sk-SK" w:eastAsia="ar-SA"/>
        </w:rPr>
        <w:t>Toto všeobecne záväzné nari</w:t>
      </w:r>
      <w:r w:rsidR="00B55BEE" w:rsidRPr="006B1BA7">
        <w:rPr>
          <w:rFonts w:ascii="Times New Roman" w:hAnsi="Times New Roman"/>
          <w:iCs/>
          <w:color w:val="000000"/>
          <w:sz w:val="24"/>
          <w:szCs w:val="24"/>
          <w:lang w:val="sk-SK" w:eastAsia="ar-SA"/>
        </w:rPr>
        <w:t>adenie nadobúda účinnosť</w:t>
      </w:r>
      <w:r w:rsidR="0090333C" w:rsidRPr="006B1BA7">
        <w:rPr>
          <w:rFonts w:ascii="Times New Roman" w:hAnsi="Times New Roman"/>
          <w:iCs/>
          <w:color w:val="000000"/>
          <w:sz w:val="24"/>
          <w:szCs w:val="24"/>
          <w:lang w:val="sk-SK" w:eastAsia="ar-SA"/>
        </w:rPr>
        <w:t xml:space="preserve"> </w:t>
      </w:r>
      <w:r w:rsidR="004F412C" w:rsidRPr="006B1BA7">
        <w:rPr>
          <w:rFonts w:ascii="Times New Roman" w:hAnsi="Times New Roman"/>
          <w:iCs/>
          <w:color w:val="000000"/>
          <w:sz w:val="24"/>
          <w:szCs w:val="24"/>
          <w:lang w:val="sk-SK" w:eastAsia="ar-SA"/>
        </w:rPr>
        <w:t xml:space="preserve">dňa </w:t>
      </w:r>
      <w:r w:rsidR="0090333C" w:rsidRPr="006B1BA7">
        <w:rPr>
          <w:rFonts w:ascii="Times New Roman" w:hAnsi="Times New Roman"/>
          <w:iCs/>
          <w:color w:val="000000"/>
          <w:sz w:val="24"/>
          <w:szCs w:val="24"/>
          <w:lang w:val="sk-SK" w:eastAsia="ar-SA"/>
        </w:rPr>
        <w:t>1.</w:t>
      </w:r>
      <w:r w:rsidR="00FC4CCB" w:rsidRPr="006B1BA7">
        <w:rPr>
          <w:rFonts w:ascii="Times New Roman" w:hAnsi="Times New Roman"/>
          <w:iCs/>
          <w:color w:val="000000"/>
          <w:sz w:val="24"/>
          <w:szCs w:val="24"/>
          <w:lang w:val="sk-SK" w:eastAsia="ar-SA"/>
        </w:rPr>
        <w:t>1</w:t>
      </w:r>
      <w:r w:rsidR="0090333C" w:rsidRPr="006B1BA7">
        <w:rPr>
          <w:rFonts w:ascii="Times New Roman" w:hAnsi="Times New Roman"/>
          <w:iCs/>
          <w:color w:val="000000"/>
          <w:sz w:val="24"/>
          <w:szCs w:val="24"/>
          <w:lang w:val="sk-SK" w:eastAsia="ar-SA"/>
        </w:rPr>
        <w:t>.202</w:t>
      </w:r>
      <w:r w:rsidR="00FC4CCB" w:rsidRPr="006B1BA7">
        <w:rPr>
          <w:rFonts w:ascii="Times New Roman" w:hAnsi="Times New Roman"/>
          <w:iCs/>
          <w:color w:val="000000"/>
          <w:sz w:val="24"/>
          <w:szCs w:val="24"/>
          <w:lang w:val="sk-SK" w:eastAsia="ar-SA"/>
        </w:rPr>
        <w:t>5</w:t>
      </w:r>
      <w:r w:rsidR="0090333C" w:rsidRPr="006B1BA7">
        <w:rPr>
          <w:rFonts w:ascii="Times New Roman" w:hAnsi="Times New Roman"/>
          <w:iCs/>
          <w:color w:val="000000"/>
          <w:sz w:val="24"/>
          <w:szCs w:val="24"/>
          <w:lang w:val="sk-SK" w:eastAsia="ar-SA"/>
        </w:rPr>
        <w:t>.</w:t>
      </w:r>
    </w:p>
    <w:p w14:paraId="071B57D9" w14:textId="650C0B99" w:rsidR="004F412C" w:rsidRPr="006B1BA7" w:rsidRDefault="004F412C" w:rsidP="006B1BA7">
      <w:pPr>
        <w:pStyle w:val="Odsekzoznamu"/>
        <w:numPr>
          <w:ilvl w:val="0"/>
          <w:numId w:val="45"/>
        </w:numPr>
        <w:tabs>
          <w:tab w:val="left" w:pos="0"/>
        </w:tabs>
        <w:spacing w:after="0" w:line="240" w:lineRule="auto"/>
        <w:ind w:left="0" w:hanging="284"/>
        <w:jc w:val="both"/>
        <w:rPr>
          <w:iCs/>
          <w:color w:val="000000"/>
          <w:lang w:eastAsia="ar-SA"/>
        </w:rPr>
      </w:pPr>
      <w:r w:rsidRPr="006B1BA7">
        <w:rPr>
          <w:rFonts w:ascii="Times New Roman" w:hAnsi="Times New Roman"/>
          <w:iCs/>
          <w:color w:val="000000"/>
          <w:sz w:val="24"/>
          <w:szCs w:val="24"/>
          <w:lang w:val="sk-SK" w:eastAsia="ar-SA"/>
        </w:rPr>
        <w:t>Dňom nadobudnutia účinnosti tohto nariadenia sa ruší VZN č. 03/2021 o podmienkach poskytovania sociálnych služieb v Zariadení pre seniorov a dennom stacionári „Boženka“ v zriaďovateľskej pôsobnosti mesta Brezna v znení  VZN č. 06/2022 a VZN č. 02/2023.</w:t>
      </w:r>
    </w:p>
    <w:p w14:paraId="038A8665" w14:textId="77777777" w:rsidR="00D50BFF" w:rsidRPr="006B1BA7" w:rsidRDefault="00D50BFF" w:rsidP="009F316B">
      <w:pPr>
        <w:jc w:val="both"/>
        <w:rPr>
          <w:rFonts w:ascii="Calibri" w:hAnsi="Calibri"/>
          <w:sz w:val="22"/>
          <w:szCs w:val="22"/>
          <w:lang w:val="cs-CZ" w:eastAsia="cs-CZ"/>
        </w:rPr>
      </w:pPr>
    </w:p>
    <w:p w14:paraId="3B4DD767" w14:textId="77777777" w:rsidR="003A5AD8" w:rsidRDefault="003A5AD8" w:rsidP="009F316B">
      <w:pPr>
        <w:jc w:val="both"/>
      </w:pPr>
    </w:p>
    <w:sectPr w:rsidR="003A5AD8" w:rsidSect="00DF7FDA">
      <w:headerReference w:type="default" r:id="rId12"/>
      <w:pgSz w:w="11906" w:h="16838" w:code="9"/>
      <w:pgMar w:top="1134" w:right="851" w:bottom="1134" w:left="1418" w:header="5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B4D4" w14:textId="77777777" w:rsidR="001B7AC0" w:rsidRDefault="001B7AC0">
      <w:r>
        <w:separator/>
      </w:r>
    </w:p>
  </w:endnote>
  <w:endnote w:type="continuationSeparator" w:id="0">
    <w:p w14:paraId="63DD63A5" w14:textId="77777777" w:rsidR="001B7AC0" w:rsidRDefault="001B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8946" w14:textId="77777777" w:rsidR="001B7AC0" w:rsidRDefault="001B7AC0">
      <w:r>
        <w:separator/>
      </w:r>
    </w:p>
  </w:footnote>
  <w:footnote w:type="continuationSeparator" w:id="0">
    <w:p w14:paraId="682E6FD3" w14:textId="77777777" w:rsidR="001B7AC0" w:rsidRDefault="001B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13E0" w14:textId="7F463212" w:rsidR="00DF7FDA" w:rsidRPr="00DF7FDA" w:rsidRDefault="00443693" w:rsidP="00DF7FDA">
    <w:pPr>
      <w:pStyle w:val="Pta"/>
      <w:pBdr>
        <w:bottom w:val="single" w:sz="4" w:space="1" w:color="auto"/>
      </w:pBdr>
      <w:tabs>
        <w:tab w:val="right" w:pos="9637"/>
      </w:tabs>
    </w:pPr>
    <w:r>
      <w:rPr>
        <w:rStyle w:val="slostrany"/>
      </w:rPr>
      <w:t xml:space="preserve">VZN – </w:t>
    </w:r>
    <w:r w:rsidR="00840F6D">
      <w:rPr>
        <w:rStyle w:val="slostrany"/>
      </w:rPr>
      <w:t>11</w:t>
    </w:r>
    <w:r w:rsidR="00AB7F98">
      <w:rPr>
        <w:rStyle w:val="slostrany"/>
      </w:rPr>
      <w:t>/</w:t>
    </w:r>
    <w:r w:rsidR="00402EBA">
      <w:rPr>
        <w:rStyle w:val="slostrany"/>
      </w:rPr>
      <w:t>202</w:t>
    </w:r>
    <w:r w:rsidR="0023368B">
      <w:rPr>
        <w:rStyle w:val="slostrany"/>
      </w:rPr>
      <w:t>4</w:t>
    </w:r>
    <w:r w:rsidR="00DF7FDA">
      <w:rPr>
        <w:rStyle w:val="slostrany"/>
      </w:rPr>
      <w:tab/>
    </w:r>
    <w:r w:rsidR="00DF7FDA">
      <w:rPr>
        <w:rStyle w:val="slostrany"/>
      </w:rPr>
      <w:tab/>
    </w:r>
    <w:r w:rsidR="00DF7FDA">
      <w:rPr>
        <w:rStyle w:val="slostrany"/>
      </w:rPr>
      <w:tab/>
    </w:r>
    <w:r w:rsidR="00DF7FDA">
      <w:rPr>
        <w:rStyle w:val="slostrany"/>
      </w:rPr>
      <w:fldChar w:fldCharType="begin"/>
    </w:r>
    <w:r w:rsidR="00DF7FDA">
      <w:rPr>
        <w:rStyle w:val="slostrany"/>
      </w:rPr>
      <w:instrText xml:space="preserve"> PAGE </w:instrText>
    </w:r>
    <w:r w:rsidR="00DF7FDA">
      <w:rPr>
        <w:rStyle w:val="slostrany"/>
      </w:rPr>
      <w:fldChar w:fldCharType="separate"/>
    </w:r>
    <w:r w:rsidR="00FE44BB">
      <w:rPr>
        <w:rStyle w:val="slostrany"/>
        <w:noProof/>
      </w:rPr>
      <w:t>4</w:t>
    </w:r>
    <w:r w:rsidR="00DF7FDA">
      <w:rPr>
        <w:rStyle w:val="slostrany"/>
      </w:rPr>
      <w:fldChar w:fldCharType="end"/>
    </w:r>
    <w:r w:rsidR="00DF7FDA">
      <w:rPr>
        <w:rStyle w:val="slostrany"/>
      </w:rPr>
      <w:t xml:space="preserve"> z </w:t>
    </w:r>
    <w:r w:rsidR="00DF7FDA">
      <w:rPr>
        <w:rStyle w:val="slostrany"/>
      </w:rPr>
      <w:fldChar w:fldCharType="begin"/>
    </w:r>
    <w:r w:rsidR="00DF7FDA">
      <w:rPr>
        <w:rStyle w:val="slostrany"/>
      </w:rPr>
      <w:instrText xml:space="preserve"> NUMPAGES </w:instrText>
    </w:r>
    <w:r w:rsidR="00DF7FDA">
      <w:rPr>
        <w:rStyle w:val="slostrany"/>
      </w:rPr>
      <w:fldChar w:fldCharType="separate"/>
    </w:r>
    <w:r w:rsidR="00FE44BB">
      <w:rPr>
        <w:rStyle w:val="slostrany"/>
        <w:noProof/>
      </w:rPr>
      <w:t>6</w:t>
    </w:r>
    <w:r w:rsidR="00DF7FDA">
      <w:rPr>
        <w:rStyle w:val="slostra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EE6"/>
    <w:multiLevelType w:val="hybridMultilevel"/>
    <w:tmpl w:val="0FCED948"/>
    <w:lvl w:ilvl="0" w:tplc="D0E8D3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77E15DE"/>
    <w:multiLevelType w:val="hybridMultilevel"/>
    <w:tmpl w:val="FDF6915A"/>
    <w:lvl w:ilvl="0" w:tplc="041B000F">
      <w:start w:val="1"/>
      <w:numFmt w:val="decimal"/>
      <w:lvlText w:val="%1."/>
      <w:lvlJc w:val="left"/>
      <w:pPr>
        <w:ind w:left="3240" w:hanging="360"/>
      </w:pPr>
      <w:rPr>
        <w:rFonts w:hint="default"/>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2" w15:restartNumberingAfterBreak="0">
    <w:nsid w:val="0F2C3982"/>
    <w:multiLevelType w:val="hybridMultilevel"/>
    <w:tmpl w:val="44CE23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245A4"/>
    <w:multiLevelType w:val="hybridMultilevel"/>
    <w:tmpl w:val="5882FDD4"/>
    <w:lvl w:ilvl="0" w:tplc="041B000F">
      <w:start w:val="1"/>
      <w:numFmt w:val="decimal"/>
      <w:lvlText w:val="%1."/>
      <w:lvlJc w:val="left"/>
      <w:pPr>
        <w:ind w:left="19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EE7B4E"/>
    <w:multiLevelType w:val="hybridMultilevel"/>
    <w:tmpl w:val="AC4A2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E31CE"/>
    <w:multiLevelType w:val="hybridMultilevel"/>
    <w:tmpl w:val="5882FD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5263BC"/>
    <w:multiLevelType w:val="hybridMultilevel"/>
    <w:tmpl w:val="D15A0940"/>
    <w:lvl w:ilvl="0" w:tplc="0212B0EC">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1F715FFA"/>
    <w:multiLevelType w:val="hybridMultilevel"/>
    <w:tmpl w:val="D5EA0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C552BD"/>
    <w:multiLevelType w:val="hybridMultilevel"/>
    <w:tmpl w:val="F90012FA"/>
    <w:lvl w:ilvl="0" w:tplc="2AAEC8B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FA54B7"/>
    <w:multiLevelType w:val="hybridMultilevel"/>
    <w:tmpl w:val="1AE66316"/>
    <w:lvl w:ilvl="0" w:tplc="041B0017">
      <w:start w:val="1"/>
      <w:numFmt w:val="lowerLetter"/>
      <w:lvlText w:val="%1)"/>
      <w:lvlJc w:val="left"/>
      <w:pPr>
        <w:tabs>
          <w:tab w:val="num" w:pos="360"/>
        </w:tabs>
        <w:ind w:left="567" w:hanging="207"/>
      </w:pPr>
      <w:rPr>
        <w:rFonts w:hint="default"/>
        <w:sz w:val="24"/>
        <w:szCs w:val="24"/>
      </w:rPr>
    </w:lvl>
    <w:lvl w:ilvl="1" w:tplc="62E68A5A">
      <w:start w:val="3"/>
      <w:numFmt w:val="decimal"/>
      <w:lvlText w:val="%2."/>
      <w:lvlJc w:val="left"/>
      <w:pPr>
        <w:tabs>
          <w:tab w:val="num" w:pos="357"/>
        </w:tabs>
        <w:ind w:left="357" w:hanging="357"/>
      </w:pPr>
      <w:rPr>
        <w:rFonts w:hint="default"/>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6C5A4A"/>
    <w:multiLevelType w:val="hybridMultilevel"/>
    <w:tmpl w:val="475E793E"/>
    <w:lvl w:ilvl="0" w:tplc="A8CC123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EF117A"/>
    <w:multiLevelType w:val="hybridMultilevel"/>
    <w:tmpl w:val="EF58B426"/>
    <w:lvl w:ilvl="0" w:tplc="B4220116">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2" w15:restartNumberingAfterBreak="0">
    <w:nsid w:val="23621A7D"/>
    <w:multiLevelType w:val="hybridMultilevel"/>
    <w:tmpl w:val="6164D1EE"/>
    <w:lvl w:ilvl="0" w:tplc="BA54ACFA">
      <w:start w:val="1"/>
      <w:numFmt w:val="lowerLetter"/>
      <w:lvlText w:val="%1)"/>
      <w:lvlJc w:val="left"/>
      <w:pPr>
        <w:tabs>
          <w:tab w:val="num" w:pos="360"/>
        </w:tabs>
        <w:ind w:left="567" w:hanging="207"/>
      </w:pPr>
      <w:rPr>
        <w:rFonts w:hint="default"/>
        <w:color w:val="000000"/>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52A69"/>
    <w:multiLevelType w:val="hybridMultilevel"/>
    <w:tmpl w:val="F90012FA"/>
    <w:lvl w:ilvl="0" w:tplc="2AAEC8B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DD03B7"/>
    <w:multiLevelType w:val="hybridMultilevel"/>
    <w:tmpl w:val="2864E9D4"/>
    <w:lvl w:ilvl="0" w:tplc="CBDC5D42">
      <w:start w:val="1"/>
      <w:numFmt w:val="decimal"/>
      <w:lvlText w:val="%1."/>
      <w:lvlJc w:val="left"/>
      <w:pPr>
        <w:tabs>
          <w:tab w:val="num" w:pos="357"/>
        </w:tabs>
        <w:ind w:left="357" w:hanging="357"/>
      </w:pPr>
      <w:rPr>
        <w:rFonts w:hint="default"/>
      </w:rPr>
    </w:lvl>
    <w:lvl w:ilvl="1" w:tplc="2DA4746C">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9F2226"/>
    <w:multiLevelType w:val="hybridMultilevel"/>
    <w:tmpl w:val="68F87994"/>
    <w:lvl w:ilvl="0" w:tplc="BA54ACFA">
      <w:start w:val="1"/>
      <w:numFmt w:val="lowerLetter"/>
      <w:lvlText w:val="%1)"/>
      <w:lvlJc w:val="left"/>
      <w:pPr>
        <w:tabs>
          <w:tab w:val="num" w:pos="357"/>
        </w:tabs>
        <w:ind w:left="567" w:hanging="210"/>
      </w:pPr>
      <w:rPr>
        <w:rFonts w:hint="default"/>
        <w:sz w:val="24"/>
        <w:szCs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D7761D3"/>
    <w:multiLevelType w:val="hybridMultilevel"/>
    <w:tmpl w:val="6D2A6CD0"/>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30741E0F"/>
    <w:multiLevelType w:val="hybridMultilevel"/>
    <w:tmpl w:val="AEB869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314AE4"/>
    <w:multiLevelType w:val="hybridMultilevel"/>
    <w:tmpl w:val="D5EA0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AD3EC5"/>
    <w:multiLevelType w:val="hybridMultilevel"/>
    <w:tmpl w:val="3444645C"/>
    <w:lvl w:ilvl="0" w:tplc="BA54ACFA">
      <w:start w:val="1"/>
      <w:numFmt w:val="lowerLetter"/>
      <w:lvlText w:val="%1)"/>
      <w:lvlJc w:val="left"/>
      <w:pPr>
        <w:tabs>
          <w:tab w:val="num" w:pos="360"/>
        </w:tabs>
        <w:ind w:left="567" w:hanging="207"/>
      </w:pPr>
      <w:rPr>
        <w:rFont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7152D5"/>
    <w:multiLevelType w:val="hybridMultilevel"/>
    <w:tmpl w:val="3F006420"/>
    <w:lvl w:ilvl="0" w:tplc="B0FEA5B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6E4159"/>
    <w:multiLevelType w:val="hybridMultilevel"/>
    <w:tmpl w:val="43CA02C0"/>
    <w:lvl w:ilvl="0" w:tplc="AA74947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42840D25"/>
    <w:multiLevelType w:val="hybridMultilevel"/>
    <w:tmpl w:val="5882FD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7A2402"/>
    <w:multiLevelType w:val="hybridMultilevel"/>
    <w:tmpl w:val="C43E2A14"/>
    <w:lvl w:ilvl="0" w:tplc="041B0017">
      <w:start w:val="1"/>
      <w:numFmt w:val="lowerLetter"/>
      <w:lvlText w:val="%1)"/>
      <w:lvlJc w:val="left"/>
      <w:pPr>
        <w:tabs>
          <w:tab w:val="num" w:pos="360"/>
        </w:tabs>
        <w:ind w:left="567" w:hanging="207"/>
      </w:pPr>
      <w:rPr>
        <w:rFonts w:hint="default"/>
        <w:color w:val="000000"/>
        <w:sz w:val="24"/>
        <w:szCs w:val="24"/>
      </w:rPr>
    </w:lvl>
    <w:lvl w:ilvl="1" w:tplc="041B000F">
      <w:start w:val="1"/>
      <w:numFmt w:val="decimal"/>
      <w:lvlText w:val="%2."/>
      <w:lvlJc w:val="left"/>
      <w:pPr>
        <w:tabs>
          <w:tab w:val="num" w:pos="357"/>
        </w:tabs>
        <w:ind w:left="357" w:hanging="357"/>
      </w:pPr>
      <w:rPr>
        <w:rFonts w:hint="default"/>
        <w:color w:val="000000"/>
        <w:sz w:val="24"/>
        <w:szCs w:val="24"/>
      </w:rPr>
    </w:lvl>
    <w:lvl w:ilvl="2" w:tplc="041B0017">
      <w:start w:val="1"/>
      <w:numFmt w:val="lowerLetter"/>
      <w:lvlText w:val="%3)"/>
      <w:lvlJc w:val="left"/>
      <w:pPr>
        <w:tabs>
          <w:tab w:val="num" w:pos="357"/>
        </w:tabs>
        <w:ind w:left="567" w:hanging="210"/>
      </w:pPr>
      <w:rPr>
        <w:rFonts w:hint="default"/>
        <w:color w:val="000000"/>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012742"/>
    <w:multiLevelType w:val="hybridMultilevel"/>
    <w:tmpl w:val="F3D83296"/>
    <w:lvl w:ilvl="0" w:tplc="9D4855B8">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BAE0D5A"/>
    <w:multiLevelType w:val="hybridMultilevel"/>
    <w:tmpl w:val="DC66B604"/>
    <w:lvl w:ilvl="0" w:tplc="04F0D828">
      <w:start w:val="1"/>
      <w:numFmt w:val="decimal"/>
      <w:lvlText w:val="%1."/>
      <w:lvlJc w:val="left"/>
      <w:pPr>
        <w:tabs>
          <w:tab w:val="num" w:pos="357"/>
        </w:tabs>
        <w:ind w:left="357" w:hanging="357"/>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BBE6BA7"/>
    <w:multiLevelType w:val="hybridMultilevel"/>
    <w:tmpl w:val="8E7CD2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EF443E"/>
    <w:multiLevelType w:val="hybridMultilevel"/>
    <w:tmpl w:val="DC16C4E0"/>
    <w:lvl w:ilvl="0" w:tplc="FDAC5A34">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C0684C"/>
    <w:multiLevelType w:val="hybridMultilevel"/>
    <w:tmpl w:val="03B8EFB4"/>
    <w:lvl w:ilvl="0" w:tplc="877C0F1A">
      <w:start w:val="1"/>
      <w:numFmt w:val="lowerLetter"/>
      <w:lvlText w:val="%1)"/>
      <w:lvlJc w:val="left"/>
      <w:pPr>
        <w:ind w:left="1080" w:hanging="360"/>
      </w:pPr>
      <w:rPr>
        <w:rFonts w:hint="default"/>
        <w:color w:val="000000"/>
      </w:rPr>
    </w:lvl>
    <w:lvl w:ilvl="1" w:tplc="79AE92A0">
      <w:start w:val="1"/>
      <w:numFmt w:val="decimal"/>
      <w:lvlText w:val="%2."/>
      <w:lvlJc w:val="left"/>
      <w:pPr>
        <w:tabs>
          <w:tab w:val="num" w:pos="900"/>
        </w:tabs>
        <w:ind w:left="900" w:hanging="360"/>
      </w:pPr>
      <w:rPr>
        <w:rFonts w:hint="default"/>
        <w:color w:val="FF0000"/>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C3413EF"/>
    <w:multiLevelType w:val="hybridMultilevel"/>
    <w:tmpl w:val="4356967C"/>
    <w:lvl w:ilvl="0" w:tplc="0502940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9E38AE"/>
    <w:multiLevelType w:val="hybridMultilevel"/>
    <w:tmpl w:val="37C84420"/>
    <w:lvl w:ilvl="0" w:tplc="920663F4">
      <w:numFmt w:val="bullet"/>
      <w:lvlText w:val="-"/>
      <w:lvlJc w:val="left"/>
      <w:pPr>
        <w:tabs>
          <w:tab w:val="num" w:pos="720"/>
        </w:tabs>
        <w:ind w:left="720"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5EA22FE2"/>
    <w:multiLevelType w:val="hybridMultilevel"/>
    <w:tmpl w:val="594418F8"/>
    <w:lvl w:ilvl="0" w:tplc="3A842F40">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B9060B"/>
    <w:multiLevelType w:val="hybridMultilevel"/>
    <w:tmpl w:val="E7C4086C"/>
    <w:lvl w:ilvl="0" w:tplc="597AF9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19010C9"/>
    <w:multiLevelType w:val="hybridMultilevel"/>
    <w:tmpl w:val="AC4A2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595A8D"/>
    <w:multiLevelType w:val="hybridMultilevel"/>
    <w:tmpl w:val="302C857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9BE61B6"/>
    <w:multiLevelType w:val="hybridMultilevel"/>
    <w:tmpl w:val="95A8E6B4"/>
    <w:lvl w:ilvl="0" w:tplc="C6CC12F0">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87967"/>
    <w:multiLevelType w:val="hybridMultilevel"/>
    <w:tmpl w:val="18DAB520"/>
    <w:lvl w:ilvl="0" w:tplc="041B0017">
      <w:start w:val="1"/>
      <w:numFmt w:val="lowerLetter"/>
      <w:lvlText w:val="%1)"/>
      <w:lvlJc w:val="left"/>
      <w:pPr>
        <w:tabs>
          <w:tab w:val="num" w:pos="360"/>
        </w:tabs>
        <w:ind w:left="567" w:hanging="207"/>
      </w:pPr>
      <w:rPr>
        <w:rFonts w:hint="default"/>
        <w:sz w:val="24"/>
        <w:szCs w:val="24"/>
      </w:rPr>
    </w:lvl>
    <w:lvl w:ilvl="1" w:tplc="C7FC87F0">
      <w:start w:val="1"/>
      <w:numFmt w:val="bullet"/>
      <w:lvlText w:val=""/>
      <w:lvlJc w:val="left"/>
      <w:pPr>
        <w:tabs>
          <w:tab w:val="num" w:pos="1363"/>
        </w:tabs>
        <w:ind w:left="1363" w:hanging="283"/>
      </w:pPr>
      <w:rPr>
        <w:rFonts w:ascii="Symbol" w:hAnsi="Symbol" w:hint="default"/>
        <w:b w:val="0"/>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D9506A"/>
    <w:multiLevelType w:val="hybridMultilevel"/>
    <w:tmpl w:val="52D8A4A2"/>
    <w:lvl w:ilvl="0" w:tplc="60F2A1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2354C1"/>
    <w:multiLevelType w:val="hybridMultilevel"/>
    <w:tmpl w:val="42A64176"/>
    <w:lvl w:ilvl="0" w:tplc="FDC407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4913819"/>
    <w:multiLevelType w:val="hybridMultilevel"/>
    <w:tmpl w:val="940042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14E21"/>
    <w:multiLevelType w:val="hybridMultilevel"/>
    <w:tmpl w:val="477A7CFE"/>
    <w:lvl w:ilvl="0" w:tplc="BA54ACFA">
      <w:start w:val="1"/>
      <w:numFmt w:val="lowerLetter"/>
      <w:lvlText w:val="%1)"/>
      <w:lvlJc w:val="left"/>
      <w:pPr>
        <w:tabs>
          <w:tab w:val="num" w:pos="360"/>
        </w:tabs>
        <w:ind w:left="567" w:hanging="207"/>
      </w:pPr>
      <w:rPr>
        <w:rFonts w:hint="default"/>
        <w:color w:val="auto"/>
        <w:sz w:val="24"/>
        <w:szCs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781478B4"/>
    <w:multiLevelType w:val="hybridMultilevel"/>
    <w:tmpl w:val="AC4A2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950E92"/>
    <w:multiLevelType w:val="hybridMultilevel"/>
    <w:tmpl w:val="90661C16"/>
    <w:lvl w:ilvl="0" w:tplc="FECC5E7E">
      <w:start w:val="1"/>
      <w:numFmt w:val="decimal"/>
      <w:lvlText w:val="%1."/>
      <w:lvlJc w:val="left"/>
      <w:pPr>
        <w:tabs>
          <w:tab w:val="num" w:pos="360"/>
        </w:tabs>
        <w:ind w:left="360" w:hanging="360"/>
      </w:pPr>
      <w:rPr>
        <w:rFonts w:ascii="Times New Roman" w:eastAsia="Times New Roman" w:hAnsi="Times New Roman" w:cs="Times New Roman"/>
      </w:rPr>
    </w:lvl>
    <w:lvl w:ilvl="1" w:tplc="041B0017">
      <w:start w:val="1"/>
      <w:numFmt w:val="lowerLetter"/>
      <w:lvlText w:val="%2)"/>
      <w:lvlJc w:val="left"/>
      <w:pPr>
        <w:tabs>
          <w:tab w:val="num" w:pos="360"/>
        </w:tabs>
        <w:ind w:left="360" w:firstLine="0"/>
      </w:pPr>
      <w:rPr>
        <w:rFonts w:hint="default"/>
        <w:b w:val="0"/>
      </w:rPr>
    </w:lvl>
    <w:lvl w:ilvl="2" w:tplc="27761FFE">
      <w:start w:val="2"/>
      <w:numFmt w:val="decimal"/>
      <w:lvlText w:val="%3."/>
      <w:lvlJc w:val="left"/>
      <w:pPr>
        <w:tabs>
          <w:tab w:val="num" w:pos="357"/>
        </w:tabs>
        <w:ind w:left="357" w:hanging="357"/>
      </w:pPr>
      <w:rPr>
        <w:rFonts w:hint="default"/>
        <w:b w:val="0"/>
        <w:strike w:val="0"/>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CD57BE"/>
    <w:multiLevelType w:val="hybridMultilevel"/>
    <w:tmpl w:val="F7F034F0"/>
    <w:lvl w:ilvl="0" w:tplc="6D92FE26">
      <w:start w:val="1"/>
      <w:numFmt w:val="decimal"/>
      <w:lvlText w:val="%1."/>
      <w:lvlJc w:val="left"/>
      <w:pPr>
        <w:tabs>
          <w:tab w:val="num" w:pos="357"/>
        </w:tabs>
        <w:ind w:left="357" w:hanging="357"/>
      </w:pPr>
      <w:rPr>
        <w:rFonts w:hint="default"/>
      </w:rPr>
    </w:lvl>
    <w:lvl w:ilvl="1" w:tplc="920663F4">
      <w:numFmt w:val="bullet"/>
      <w:lvlText w:val="-"/>
      <w:lvlJc w:val="left"/>
      <w:pPr>
        <w:tabs>
          <w:tab w:val="num" w:pos="1440"/>
        </w:tabs>
        <w:ind w:left="1440" w:hanging="360"/>
      </w:pPr>
      <w:rPr>
        <w:rFonts w:ascii="Times New Roman" w:eastAsia="Times New Roman" w:hAnsi="Times New Roman" w:cs="Times New Roman"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34384A"/>
    <w:multiLevelType w:val="hybridMultilevel"/>
    <w:tmpl w:val="D5EA0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702011">
    <w:abstractNumId w:val="27"/>
  </w:num>
  <w:num w:numId="2" w16cid:durableId="26608189">
    <w:abstractNumId w:val="42"/>
  </w:num>
  <w:num w:numId="3" w16cid:durableId="803235455">
    <w:abstractNumId w:val="25"/>
  </w:num>
  <w:num w:numId="4" w16cid:durableId="524946260">
    <w:abstractNumId w:val="37"/>
  </w:num>
  <w:num w:numId="5" w16cid:durableId="888491432">
    <w:abstractNumId w:val="8"/>
  </w:num>
  <w:num w:numId="6" w16cid:durableId="974411544">
    <w:abstractNumId w:val="9"/>
  </w:num>
  <w:num w:numId="7" w16cid:durableId="1736272988">
    <w:abstractNumId w:val="36"/>
  </w:num>
  <w:num w:numId="8" w16cid:durableId="1542784140">
    <w:abstractNumId w:val="23"/>
  </w:num>
  <w:num w:numId="9" w16cid:durableId="1286813893">
    <w:abstractNumId w:val="40"/>
  </w:num>
  <w:num w:numId="10" w16cid:durableId="120270957">
    <w:abstractNumId w:val="12"/>
  </w:num>
  <w:num w:numId="11" w16cid:durableId="1595044604">
    <w:abstractNumId w:val="14"/>
  </w:num>
  <w:num w:numId="12" w16cid:durableId="1194341140">
    <w:abstractNumId w:val="15"/>
  </w:num>
  <w:num w:numId="13" w16cid:durableId="1687974340">
    <w:abstractNumId w:val="43"/>
  </w:num>
  <w:num w:numId="14" w16cid:durableId="1112356281">
    <w:abstractNumId w:val="19"/>
  </w:num>
  <w:num w:numId="15" w16cid:durableId="33652213">
    <w:abstractNumId w:val="38"/>
  </w:num>
  <w:num w:numId="16" w16cid:durableId="969628307">
    <w:abstractNumId w:val="24"/>
  </w:num>
  <w:num w:numId="17" w16cid:durableId="265356758">
    <w:abstractNumId w:val="21"/>
  </w:num>
  <w:num w:numId="18" w16cid:durableId="489951047">
    <w:abstractNumId w:val="6"/>
  </w:num>
  <w:num w:numId="19" w16cid:durableId="1620839067">
    <w:abstractNumId w:val="28"/>
  </w:num>
  <w:num w:numId="20" w16cid:durableId="1742632719">
    <w:abstractNumId w:val="35"/>
  </w:num>
  <w:num w:numId="21" w16cid:durableId="1453358272">
    <w:abstractNumId w:val="10"/>
  </w:num>
  <w:num w:numId="22" w16cid:durableId="2065441069">
    <w:abstractNumId w:val="30"/>
  </w:num>
  <w:num w:numId="23" w16cid:durableId="710619682">
    <w:abstractNumId w:val="0"/>
  </w:num>
  <w:num w:numId="24" w16cid:durableId="199826736">
    <w:abstractNumId w:val="11"/>
  </w:num>
  <w:num w:numId="25" w16cid:durableId="1811551338">
    <w:abstractNumId w:val="29"/>
  </w:num>
  <w:num w:numId="26" w16cid:durableId="1575356752">
    <w:abstractNumId w:val="1"/>
  </w:num>
  <w:num w:numId="27" w16cid:durableId="2032996146">
    <w:abstractNumId w:val="32"/>
  </w:num>
  <w:num w:numId="28" w16cid:durableId="1323700078">
    <w:abstractNumId w:val="34"/>
  </w:num>
  <w:num w:numId="29" w16cid:durableId="617881058">
    <w:abstractNumId w:val="13"/>
  </w:num>
  <w:num w:numId="30" w16cid:durableId="1488857742">
    <w:abstractNumId w:val="31"/>
  </w:num>
  <w:num w:numId="31" w16cid:durableId="1982927653">
    <w:abstractNumId w:val="5"/>
  </w:num>
  <w:num w:numId="32" w16cid:durableId="310139719">
    <w:abstractNumId w:val="39"/>
  </w:num>
  <w:num w:numId="33" w16cid:durableId="1565414765">
    <w:abstractNumId w:val="26"/>
  </w:num>
  <w:num w:numId="34" w16cid:durableId="1264068787">
    <w:abstractNumId w:val="18"/>
  </w:num>
  <w:num w:numId="35" w16cid:durableId="374743662">
    <w:abstractNumId w:val="7"/>
  </w:num>
  <w:num w:numId="36" w16cid:durableId="1150026585">
    <w:abstractNumId w:val="44"/>
  </w:num>
  <w:num w:numId="37" w16cid:durableId="905458159">
    <w:abstractNumId w:val="2"/>
  </w:num>
  <w:num w:numId="38" w16cid:durableId="738673754">
    <w:abstractNumId w:val="22"/>
  </w:num>
  <w:num w:numId="39" w16cid:durableId="170990061">
    <w:abstractNumId w:val="17"/>
  </w:num>
  <w:num w:numId="40" w16cid:durableId="730271206">
    <w:abstractNumId w:val="20"/>
  </w:num>
  <w:num w:numId="41" w16cid:durableId="383405812">
    <w:abstractNumId w:val="3"/>
  </w:num>
  <w:num w:numId="42" w16cid:durableId="1841770487">
    <w:abstractNumId w:val="33"/>
  </w:num>
  <w:num w:numId="43" w16cid:durableId="1011688649">
    <w:abstractNumId w:val="16"/>
  </w:num>
  <w:num w:numId="44" w16cid:durableId="660816382">
    <w:abstractNumId w:val="4"/>
  </w:num>
  <w:num w:numId="45" w16cid:durableId="161736912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20"/>
    <w:rsid w:val="0001279B"/>
    <w:rsid w:val="00014247"/>
    <w:rsid w:val="00016C4B"/>
    <w:rsid w:val="00022A87"/>
    <w:rsid w:val="000230A4"/>
    <w:rsid w:val="00027997"/>
    <w:rsid w:val="000340FF"/>
    <w:rsid w:val="000353B4"/>
    <w:rsid w:val="00036705"/>
    <w:rsid w:val="000433D9"/>
    <w:rsid w:val="00043C59"/>
    <w:rsid w:val="000510F0"/>
    <w:rsid w:val="00054E50"/>
    <w:rsid w:val="00055D36"/>
    <w:rsid w:val="000609A3"/>
    <w:rsid w:val="000616F2"/>
    <w:rsid w:val="00061F62"/>
    <w:rsid w:val="000621CB"/>
    <w:rsid w:val="000728B7"/>
    <w:rsid w:val="00084198"/>
    <w:rsid w:val="000934A0"/>
    <w:rsid w:val="0009742C"/>
    <w:rsid w:val="000A2BE5"/>
    <w:rsid w:val="000A5794"/>
    <w:rsid w:val="000A6401"/>
    <w:rsid w:val="000B2819"/>
    <w:rsid w:val="000B2D72"/>
    <w:rsid w:val="000C297B"/>
    <w:rsid w:val="000C4E17"/>
    <w:rsid w:val="000D6296"/>
    <w:rsid w:val="000D644E"/>
    <w:rsid w:val="000E2753"/>
    <w:rsid w:val="000F152F"/>
    <w:rsid w:val="00100054"/>
    <w:rsid w:val="00102E5D"/>
    <w:rsid w:val="00105ED9"/>
    <w:rsid w:val="00113570"/>
    <w:rsid w:val="00126473"/>
    <w:rsid w:val="00133EDA"/>
    <w:rsid w:val="00141478"/>
    <w:rsid w:val="0014294F"/>
    <w:rsid w:val="00143627"/>
    <w:rsid w:val="00145F03"/>
    <w:rsid w:val="0014768A"/>
    <w:rsid w:val="00152BE4"/>
    <w:rsid w:val="001565C8"/>
    <w:rsid w:val="00157DC5"/>
    <w:rsid w:val="0017362C"/>
    <w:rsid w:val="00177010"/>
    <w:rsid w:val="00182331"/>
    <w:rsid w:val="001843BB"/>
    <w:rsid w:val="00191FB2"/>
    <w:rsid w:val="001950D7"/>
    <w:rsid w:val="00197282"/>
    <w:rsid w:val="001A3D88"/>
    <w:rsid w:val="001A6186"/>
    <w:rsid w:val="001B36DF"/>
    <w:rsid w:val="001B75C6"/>
    <w:rsid w:val="001B78C8"/>
    <w:rsid w:val="001B7AC0"/>
    <w:rsid w:val="001C2086"/>
    <w:rsid w:val="001C5996"/>
    <w:rsid w:val="001C7149"/>
    <w:rsid w:val="001D07A7"/>
    <w:rsid w:val="001E2A06"/>
    <w:rsid w:val="001E3F61"/>
    <w:rsid w:val="001E4187"/>
    <w:rsid w:val="001E6271"/>
    <w:rsid w:val="001F6597"/>
    <w:rsid w:val="0020150D"/>
    <w:rsid w:val="0020213F"/>
    <w:rsid w:val="002060D1"/>
    <w:rsid w:val="002118BF"/>
    <w:rsid w:val="00212EC4"/>
    <w:rsid w:val="00213780"/>
    <w:rsid w:val="0023368B"/>
    <w:rsid w:val="00237851"/>
    <w:rsid w:val="00245433"/>
    <w:rsid w:val="002469D8"/>
    <w:rsid w:val="002530A7"/>
    <w:rsid w:val="002555A9"/>
    <w:rsid w:val="00262CAA"/>
    <w:rsid w:val="00264033"/>
    <w:rsid w:val="00265750"/>
    <w:rsid w:val="00265AB0"/>
    <w:rsid w:val="00266B3D"/>
    <w:rsid w:val="0027551C"/>
    <w:rsid w:val="00277E45"/>
    <w:rsid w:val="002841A2"/>
    <w:rsid w:val="002846C4"/>
    <w:rsid w:val="00290648"/>
    <w:rsid w:val="00295F36"/>
    <w:rsid w:val="00296D8C"/>
    <w:rsid w:val="002A38CA"/>
    <w:rsid w:val="002A530F"/>
    <w:rsid w:val="002B3E2F"/>
    <w:rsid w:val="002B41CC"/>
    <w:rsid w:val="002B5E94"/>
    <w:rsid w:val="002B6F9F"/>
    <w:rsid w:val="002C0F2E"/>
    <w:rsid w:val="002D0BE6"/>
    <w:rsid w:val="002E78DC"/>
    <w:rsid w:val="002F31D2"/>
    <w:rsid w:val="002F50EC"/>
    <w:rsid w:val="0030071A"/>
    <w:rsid w:val="003137AE"/>
    <w:rsid w:val="003142A1"/>
    <w:rsid w:val="00317299"/>
    <w:rsid w:val="00325A84"/>
    <w:rsid w:val="00325B55"/>
    <w:rsid w:val="00325B84"/>
    <w:rsid w:val="00327F39"/>
    <w:rsid w:val="003321A8"/>
    <w:rsid w:val="0033406D"/>
    <w:rsid w:val="003362A1"/>
    <w:rsid w:val="00337CA1"/>
    <w:rsid w:val="00343EF8"/>
    <w:rsid w:val="00345591"/>
    <w:rsid w:val="003508FC"/>
    <w:rsid w:val="00350F51"/>
    <w:rsid w:val="00363D8F"/>
    <w:rsid w:val="00372FBA"/>
    <w:rsid w:val="003833BD"/>
    <w:rsid w:val="00384B5E"/>
    <w:rsid w:val="0038582A"/>
    <w:rsid w:val="003A5AD8"/>
    <w:rsid w:val="003A6CBB"/>
    <w:rsid w:val="003B5373"/>
    <w:rsid w:val="003D235B"/>
    <w:rsid w:val="003E606B"/>
    <w:rsid w:val="003E6CF6"/>
    <w:rsid w:val="003F5514"/>
    <w:rsid w:val="00400B76"/>
    <w:rsid w:val="00402EBA"/>
    <w:rsid w:val="00424565"/>
    <w:rsid w:val="00443693"/>
    <w:rsid w:val="00452F75"/>
    <w:rsid w:val="00455349"/>
    <w:rsid w:val="00456F56"/>
    <w:rsid w:val="00460219"/>
    <w:rsid w:val="00471C79"/>
    <w:rsid w:val="00472DD4"/>
    <w:rsid w:val="00477378"/>
    <w:rsid w:val="004830B6"/>
    <w:rsid w:val="004831B5"/>
    <w:rsid w:val="004834E1"/>
    <w:rsid w:val="00483C27"/>
    <w:rsid w:val="0048413C"/>
    <w:rsid w:val="0049553B"/>
    <w:rsid w:val="00496FE9"/>
    <w:rsid w:val="004A17D0"/>
    <w:rsid w:val="004A25B7"/>
    <w:rsid w:val="004A4482"/>
    <w:rsid w:val="004B4A91"/>
    <w:rsid w:val="004B6987"/>
    <w:rsid w:val="004C3360"/>
    <w:rsid w:val="004D646B"/>
    <w:rsid w:val="004F21AD"/>
    <w:rsid w:val="004F412C"/>
    <w:rsid w:val="00504173"/>
    <w:rsid w:val="00507F13"/>
    <w:rsid w:val="005103EA"/>
    <w:rsid w:val="00512108"/>
    <w:rsid w:val="00521079"/>
    <w:rsid w:val="00526600"/>
    <w:rsid w:val="0053029E"/>
    <w:rsid w:val="00545A65"/>
    <w:rsid w:val="00545DBB"/>
    <w:rsid w:val="00550E98"/>
    <w:rsid w:val="005515C7"/>
    <w:rsid w:val="00552D81"/>
    <w:rsid w:val="00554B28"/>
    <w:rsid w:val="005674E0"/>
    <w:rsid w:val="00576E8B"/>
    <w:rsid w:val="00583C66"/>
    <w:rsid w:val="00583CDD"/>
    <w:rsid w:val="0058619A"/>
    <w:rsid w:val="00587E8F"/>
    <w:rsid w:val="0059297D"/>
    <w:rsid w:val="005938C3"/>
    <w:rsid w:val="005A4F01"/>
    <w:rsid w:val="005B0827"/>
    <w:rsid w:val="005B1C7E"/>
    <w:rsid w:val="005B214C"/>
    <w:rsid w:val="005D0C72"/>
    <w:rsid w:val="005D4136"/>
    <w:rsid w:val="005D43FF"/>
    <w:rsid w:val="005D5920"/>
    <w:rsid w:val="005D6483"/>
    <w:rsid w:val="005D701B"/>
    <w:rsid w:val="005D7577"/>
    <w:rsid w:val="005E1C6F"/>
    <w:rsid w:val="005E7B7A"/>
    <w:rsid w:val="005F1F4B"/>
    <w:rsid w:val="005F39BD"/>
    <w:rsid w:val="005F42C7"/>
    <w:rsid w:val="00604949"/>
    <w:rsid w:val="00613ED4"/>
    <w:rsid w:val="006145EC"/>
    <w:rsid w:val="006161BD"/>
    <w:rsid w:val="006200A3"/>
    <w:rsid w:val="00627EF1"/>
    <w:rsid w:val="00631348"/>
    <w:rsid w:val="00631A89"/>
    <w:rsid w:val="006377EE"/>
    <w:rsid w:val="00641BF7"/>
    <w:rsid w:val="00642219"/>
    <w:rsid w:val="0064448F"/>
    <w:rsid w:val="00656B53"/>
    <w:rsid w:val="00665860"/>
    <w:rsid w:val="0067789E"/>
    <w:rsid w:val="00691790"/>
    <w:rsid w:val="00692827"/>
    <w:rsid w:val="00694DCE"/>
    <w:rsid w:val="00695992"/>
    <w:rsid w:val="006A3F4C"/>
    <w:rsid w:val="006A5559"/>
    <w:rsid w:val="006B1BA7"/>
    <w:rsid w:val="006B2622"/>
    <w:rsid w:val="006B4C9F"/>
    <w:rsid w:val="006B56B1"/>
    <w:rsid w:val="006C168A"/>
    <w:rsid w:val="006C1F5D"/>
    <w:rsid w:val="006C209B"/>
    <w:rsid w:val="006C7765"/>
    <w:rsid w:val="006E3373"/>
    <w:rsid w:val="006F3832"/>
    <w:rsid w:val="007007D4"/>
    <w:rsid w:val="00702FF0"/>
    <w:rsid w:val="00703B21"/>
    <w:rsid w:val="00705A16"/>
    <w:rsid w:val="007075E0"/>
    <w:rsid w:val="0072148E"/>
    <w:rsid w:val="00740375"/>
    <w:rsid w:val="007446AF"/>
    <w:rsid w:val="007520FC"/>
    <w:rsid w:val="00752165"/>
    <w:rsid w:val="007521AF"/>
    <w:rsid w:val="007703E9"/>
    <w:rsid w:val="00775247"/>
    <w:rsid w:val="00780468"/>
    <w:rsid w:val="00791D65"/>
    <w:rsid w:val="00797710"/>
    <w:rsid w:val="007B144A"/>
    <w:rsid w:val="007B461C"/>
    <w:rsid w:val="007B64CB"/>
    <w:rsid w:val="007B6B94"/>
    <w:rsid w:val="007C04F3"/>
    <w:rsid w:val="007C4191"/>
    <w:rsid w:val="007C4EB0"/>
    <w:rsid w:val="007C6BD7"/>
    <w:rsid w:val="007D137B"/>
    <w:rsid w:val="007D3D6C"/>
    <w:rsid w:val="007D5EE7"/>
    <w:rsid w:val="007E45BC"/>
    <w:rsid w:val="007F0148"/>
    <w:rsid w:val="007F69DC"/>
    <w:rsid w:val="007F774A"/>
    <w:rsid w:val="00802BC6"/>
    <w:rsid w:val="00805DE6"/>
    <w:rsid w:val="00810AF5"/>
    <w:rsid w:val="0081207A"/>
    <w:rsid w:val="00812EAA"/>
    <w:rsid w:val="00822132"/>
    <w:rsid w:val="00822B41"/>
    <w:rsid w:val="00823752"/>
    <w:rsid w:val="00823DEC"/>
    <w:rsid w:val="00826A9F"/>
    <w:rsid w:val="00840F6D"/>
    <w:rsid w:val="00841F47"/>
    <w:rsid w:val="0085143A"/>
    <w:rsid w:val="00855C54"/>
    <w:rsid w:val="00865A9E"/>
    <w:rsid w:val="008745CF"/>
    <w:rsid w:val="00880ED8"/>
    <w:rsid w:val="0088169C"/>
    <w:rsid w:val="008904DB"/>
    <w:rsid w:val="0089148F"/>
    <w:rsid w:val="00894D12"/>
    <w:rsid w:val="008A0FCE"/>
    <w:rsid w:val="008B7DC0"/>
    <w:rsid w:val="008C5FE6"/>
    <w:rsid w:val="008D136E"/>
    <w:rsid w:val="008D5339"/>
    <w:rsid w:val="008D6B36"/>
    <w:rsid w:val="008D7A86"/>
    <w:rsid w:val="008E4B0F"/>
    <w:rsid w:val="008F7227"/>
    <w:rsid w:val="008F7695"/>
    <w:rsid w:val="00900749"/>
    <w:rsid w:val="0090333C"/>
    <w:rsid w:val="009100C6"/>
    <w:rsid w:val="00912D43"/>
    <w:rsid w:val="0091598A"/>
    <w:rsid w:val="00916EF0"/>
    <w:rsid w:val="00920C77"/>
    <w:rsid w:val="009232B4"/>
    <w:rsid w:val="0092430D"/>
    <w:rsid w:val="009326AA"/>
    <w:rsid w:val="009354D3"/>
    <w:rsid w:val="00940C54"/>
    <w:rsid w:val="00947D8D"/>
    <w:rsid w:val="0095262D"/>
    <w:rsid w:val="009544C7"/>
    <w:rsid w:val="009554DC"/>
    <w:rsid w:val="00972F8E"/>
    <w:rsid w:val="009757AE"/>
    <w:rsid w:val="00982E07"/>
    <w:rsid w:val="00986DD2"/>
    <w:rsid w:val="00990C79"/>
    <w:rsid w:val="00991BF6"/>
    <w:rsid w:val="00995A6E"/>
    <w:rsid w:val="009A0610"/>
    <w:rsid w:val="009A0B09"/>
    <w:rsid w:val="009A2F07"/>
    <w:rsid w:val="009A42DC"/>
    <w:rsid w:val="009B2F87"/>
    <w:rsid w:val="009B55A8"/>
    <w:rsid w:val="009B5681"/>
    <w:rsid w:val="009B575C"/>
    <w:rsid w:val="009B6575"/>
    <w:rsid w:val="009B6BBE"/>
    <w:rsid w:val="009D0251"/>
    <w:rsid w:val="009D4B29"/>
    <w:rsid w:val="009E1FC4"/>
    <w:rsid w:val="009F316B"/>
    <w:rsid w:val="00A051F7"/>
    <w:rsid w:val="00A11910"/>
    <w:rsid w:val="00A1236F"/>
    <w:rsid w:val="00A17BA7"/>
    <w:rsid w:val="00A226F9"/>
    <w:rsid w:val="00A276B4"/>
    <w:rsid w:val="00A30E83"/>
    <w:rsid w:val="00A32C34"/>
    <w:rsid w:val="00A46BCD"/>
    <w:rsid w:val="00A53356"/>
    <w:rsid w:val="00A5542C"/>
    <w:rsid w:val="00A572CC"/>
    <w:rsid w:val="00A64985"/>
    <w:rsid w:val="00A7048D"/>
    <w:rsid w:val="00A84547"/>
    <w:rsid w:val="00A87E46"/>
    <w:rsid w:val="00A92076"/>
    <w:rsid w:val="00A9586D"/>
    <w:rsid w:val="00AA4262"/>
    <w:rsid w:val="00AA5872"/>
    <w:rsid w:val="00AB19D0"/>
    <w:rsid w:val="00AB7F98"/>
    <w:rsid w:val="00AC2F6E"/>
    <w:rsid w:val="00AC4637"/>
    <w:rsid w:val="00AC495E"/>
    <w:rsid w:val="00AD3745"/>
    <w:rsid w:val="00AD76C7"/>
    <w:rsid w:val="00AD7747"/>
    <w:rsid w:val="00AD7766"/>
    <w:rsid w:val="00AE27BE"/>
    <w:rsid w:val="00AF0C89"/>
    <w:rsid w:val="00AF25F9"/>
    <w:rsid w:val="00AF483B"/>
    <w:rsid w:val="00AF4D03"/>
    <w:rsid w:val="00AF537A"/>
    <w:rsid w:val="00B04711"/>
    <w:rsid w:val="00B241F3"/>
    <w:rsid w:val="00B24C77"/>
    <w:rsid w:val="00B26ECF"/>
    <w:rsid w:val="00B31590"/>
    <w:rsid w:val="00B320A4"/>
    <w:rsid w:val="00B35174"/>
    <w:rsid w:val="00B37981"/>
    <w:rsid w:val="00B401E3"/>
    <w:rsid w:val="00B42B02"/>
    <w:rsid w:val="00B43DF6"/>
    <w:rsid w:val="00B47716"/>
    <w:rsid w:val="00B535B8"/>
    <w:rsid w:val="00B55BEE"/>
    <w:rsid w:val="00B56433"/>
    <w:rsid w:val="00B57666"/>
    <w:rsid w:val="00B638E0"/>
    <w:rsid w:val="00B6628B"/>
    <w:rsid w:val="00B70ADD"/>
    <w:rsid w:val="00B72794"/>
    <w:rsid w:val="00B8357D"/>
    <w:rsid w:val="00B84FF7"/>
    <w:rsid w:val="00BA5895"/>
    <w:rsid w:val="00BA59D8"/>
    <w:rsid w:val="00BB66B3"/>
    <w:rsid w:val="00BC0D0A"/>
    <w:rsid w:val="00BC1DE4"/>
    <w:rsid w:val="00BD34D1"/>
    <w:rsid w:val="00BD5B6C"/>
    <w:rsid w:val="00BE7C5A"/>
    <w:rsid w:val="00BF158F"/>
    <w:rsid w:val="00BF1E75"/>
    <w:rsid w:val="00BF3833"/>
    <w:rsid w:val="00BF5B41"/>
    <w:rsid w:val="00C1115D"/>
    <w:rsid w:val="00C12025"/>
    <w:rsid w:val="00C12481"/>
    <w:rsid w:val="00C15AF7"/>
    <w:rsid w:val="00C2109D"/>
    <w:rsid w:val="00C352FB"/>
    <w:rsid w:val="00C432D6"/>
    <w:rsid w:val="00C45274"/>
    <w:rsid w:val="00C45825"/>
    <w:rsid w:val="00C55D55"/>
    <w:rsid w:val="00C56F3A"/>
    <w:rsid w:val="00C6251E"/>
    <w:rsid w:val="00C630E7"/>
    <w:rsid w:val="00C674F2"/>
    <w:rsid w:val="00C739DE"/>
    <w:rsid w:val="00C832CD"/>
    <w:rsid w:val="00C84852"/>
    <w:rsid w:val="00C87A52"/>
    <w:rsid w:val="00C92646"/>
    <w:rsid w:val="00C93B9A"/>
    <w:rsid w:val="00C94AD7"/>
    <w:rsid w:val="00C95CDA"/>
    <w:rsid w:val="00C96167"/>
    <w:rsid w:val="00C96A2E"/>
    <w:rsid w:val="00C96B74"/>
    <w:rsid w:val="00CA171C"/>
    <w:rsid w:val="00CA522E"/>
    <w:rsid w:val="00CA5301"/>
    <w:rsid w:val="00CB2678"/>
    <w:rsid w:val="00CB7B10"/>
    <w:rsid w:val="00CC532F"/>
    <w:rsid w:val="00CD165B"/>
    <w:rsid w:val="00CD2541"/>
    <w:rsid w:val="00CD4BE3"/>
    <w:rsid w:val="00CE0C7B"/>
    <w:rsid w:val="00CE76BE"/>
    <w:rsid w:val="00CF3DB9"/>
    <w:rsid w:val="00CF5C07"/>
    <w:rsid w:val="00CF63F3"/>
    <w:rsid w:val="00D04A08"/>
    <w:rsid w:val="00D07F89"/>
    <w:rsid w:val="00D11EBC"/>
    <w:rsid w:val="00D26220"/>
    <w:rsid w:val="00D3063D"/>
    <w:rsid w:val="00D34530"/>
    <w:rsid w:val="00D35B74"/>
    <w:rsid w:val="00D452BE"/>
    <w:rsid w:val="00D47908"/>
    <w:rsid w:val="00D50BFF"/>
    <w:rsid w:val="00D52590"/>
    <w:rsid w:val="00D53D95"/>
    <w:rsid w:val="00D61F24"/>
    <w:rsid w:val="00D63B2E"/>
    <w:rsid w:val="00D65827"/>
    <w:rsid w:val="00D70303"/>
    <w:rsid w:val="00D73B9D"/>
    <w:rsid w:val="00D74680"/>
    <w:rsid w:val="00D8160D"/>
    <w:rsid w:val="00D87B28"/>
    <w:rsid w:val="00D90F2D"/>
    <w:rsid w:val="00DB01EC"/>
    <w:rsid w:val="00DB464C"/>
    <w:rsid w:val="00DC0786"/>
    <w:rsid w:val="00DD1D97"/>
    <w:rsid w:val="00DE2D4E"/>
    <w:rsid w:val="00DE53FB"/>
    <w:rsid w:val="00DE7C1F"/>
    <w:rsid w:val="00DE7FE6"/>
    <w:rsid w:val="00DF6BC4"/>
    <w:rsid w:val="00DF7FDA"/>
    <w:rsid w:val="00E267A2"/>
    <w:rsid w:val="00E31EAC"/>
    <w:rsid w:val="00E40852"/>
    <w:rsid w:val="00E46DE9"/>
    <w:rsid w:val="00E533FF"/>
    <w:rsid w:val="00E5406F"/>
    <w:rsid w:val="00E760DC"/>
    <w:rsid w:val="00E7647D"/>
    <w:rsid w:val="00E801A2"/>
    <w:rsid w:val="00E81F2E"/>
    <w:rsid w:val="00E82655"/>
    <w:rsid w:val="00E858DF"/>
    <w:rsid w:val="00E86B9D"/>
    <w:rsid w:val="00E97D1D"/>
    <w:rsid w:val="00EA3DBF"/>
    <w:rsid w:val="00EA4263"/>
    <w:rsid w:val="00EA7A4E"/>
    <w:rsid w:val="00EB1B42"/>
    <w:rsid w:val="00EB6EB6"/>
    <w:rsid w:val="00ED12D9"/>
    <w:rsid w:val="00ED2B6B"/>
    <w:rsid w:val="00ED2EA6"/>
    <w:rsid w:val="00ED35AC"/>
    <w:rsid w:val="00ED4427"/>
    <w:rsid w:val="00ED5DF0"/>
    <w:rsid w:val="00EE3A5E"/>
    <w:rsid w:val="00EE4241"/>
    <w:rsid w:val="00EE5142"/>
    <w:rsid w:val="00EE62C6"/>
    <w:rsid w:val="00EF1D40"/>
    <w:rsid w:val="00EF20A5"/>
    <w:rsid w:val="00EF5E9F"/>
    <w:rsid w:val="00F016DE"/>
    <w:rsid w:val="00F01D55"/>
    <w:rsid w:val="00F02E0E"/>
    <w:rsid w:val="00F039C5"/>
    <w:rsid w:val="00F0634C"/>
    <w:rsid w:val="00F06ADD"/>
    <w:rsid w:val="00F0703F"/>
    <w:rsid w:val="00F11844"/>
    <w:rsid w:val="00F13BCF"/>
    <w:rsid w:val="00F24924"/>
    <w:rsid w:val="00F27BAA"/>
    <w:rsid w:val="00F337EB"/>
    <w:rsid w:val="00F33D2E"/>
    <w:rsid w:val="00F34ED0"/>
    <w:rsid w:val="00F40061"/>
    <w:rsid w:val="00F41BB8"/>
    <w:rsid w:val="00F44631"/>
    <w:rsid w:val="00F45C86"/>
    <w:rsid w:val="00F644F8"/>
    <w:rsid w:val="00F74376"/>
    <w:rsid w:val="00F77EE0"/>
    <w:rsid w:val="00F82ED1"/>
    <w:rsid w:val="00F905D4"/>
    <w:rsid w:val="00FA13B8"/>
    <w:rsid w:val="00FA5EFA"/>
    <w:rsid w:val="00FB4C66"/>
    <w:rsid w:val="00FC0D2B"/>
    <w:rsid w:val="00FC4CCB"/>
    <w:rsid w:val="00FC7193"/>
    <w:rsid w:val="00FC77A9"/>
    <w:rsid w:val="00FC79E5"/>
    <w:rsid w:val="00FD1608"/>
    <w:rsid w:val="00FD2107"/>
    <w:rsid w:val="00FD39FB"/>
    <w:rsid w:val="00FE44BB"/>
    <w:rsid w:val="00FE4F5B"/>
    <w:rsid w:val="00FF6114"/>
    <w:rsid w:val="00FF77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D9827"/>
  <w15:chartTrackingRefBased/>
  <w15:docId w15:val="{3178C83C-1087-4E8F-9F53-E8381C81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D5920"/>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5D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5D5920"/>
    <w:pPr>
      <w:tabs>
        <w:tab w:val="center" w:pos="4536"/>
        <w:tab w:val="right" w:pos="9072"/>
      </w:tabs>
    </w:pPr>
  </w:style>
  <w:style w:type="paragraph" w:styleId="Pta">
    <w:name w:val="footer"/>
    <w:basedOn w:val="Normlny"/>
    <w:rsid w:val="005D5920"/>
    <w:pPr>
      <w:tabs>
        <w:tab w:val="center" w:pos="4536"/>
        <w:tab w:val="right" w:pos="9072"/>
      </w:tabs>
    </w:pPr>
  </w:style>
  <w:style w:type="paragraph" w:styleId="Zkladntext">
    <w:name w:val="Body Text"/>
    <w:basedOn w:val="Normlny"/>
    <w:link w:val="ZkladntextChar"/>
    <w:rsid w:val="005D5920"/>
    <w:rPr>
      <w:rFonts w:ascii="Arial" w:hAnsi="Arial"/>
      <w:szCs w:val="20"/>
    </w:rPr>
  </w:style>
  <w:style w:type="character" w:styleId="slostrany">
    <w:name w:val="page number"/>
    <w:basedOn w:val="Predvolenpsmoodseku"/>
    <w:rsid w:val="005D5920"/>
  </w:style>
  <w:style w:type="paragraph" w:styleId="Textpoznmkypodiarou">
    <w:name w:val="footnote text"/>
    <w:basedOn w:val="Normlny"/>
    <w:semiHidden/>
    <w:rsid w:val="00343EF8"/>
    <w:rPr>
      <w:sz w:val="20"/>
      <w:szCs w:val="20"/>
    </w:rPr>
  </w:style>
  <w:style w:type="character" w:styleId="Odkaznapoznmkupodiarou">
    <w:name w:val="footnote reference"/>
    <w:semiHidden/>
    <w:rsid w:val="00343EF8"/>
    <w:rPr>
      <w:vertAlign w:val="superscript"/>
    </w:rPr>
  </w:style>
  <w:style w:type="paragraph" w:styleId="Textbubliny">
    <w:name w:val="Balloon Text"/>
    <w:basedOn w:val="Normlny"/>
    <w:semiHidden/>
    <w:rsid w:val="00D3063D"/>
    <w:rPr>
      <w:rFonts w:ascii="Tahoma" w:hAnsi="Tahoma" w:cs="Tahoma"/>
      <w:sz w:val="16"/>
      <w:szCs w:val="16"/>
    </w:rPr>
  </w:style>
  <w:style w:type="paragraph" w:customStyle="1" w:styleId="Odsekzoznamu1">
    <w:name w:val="Odsek zoznamu1"/>
    <w:basedOn w:val="Normlny"/>
    <w:qFormat/>
    <w:rsid w:val="009F316B"/>
    <w:pPr>
      <w:spacing w:after="200" w:line="276" w:lineRule="auto"/>
      <w:ind w:left="720"/>
      <w:contextualSpacing/>
    </w:pPr>
    <w:rPr>
      <w:rFonts w:ascii="Calibri" w:eastAsia="Calibri" w:hAnsi="Calibri"/>
      <w:sz w:val="22"/>
      <w:szCs w:val="22"/>
      <w:lang w:eastAsia="en-US"/>
    </w:rPr>
  </w:style>
  <w:style w:type="paragraph" w:styleId="Odsekzoznamu">
    <w:name w:val="List Paragraph"/>
    <w:basedOn w:val="Normlny"/>
    <w:uiPriority w:val="34"/>
    <w:qFormat/>
    <w:rsid w:val="009F316B"/>
    <w:pPr>
      <w:spacing w:after="200" w:line="276" w:lineRule="auto"/>
      <w:ind w:left="720"/>
      <w:contextualSpacing/>
    </w:pPr>
    <w:rPr>
      <w:rFonts w:ascii="Calibri" w:hAnsi="Calibri"/>
      <w:sz w:val="22"/>
      <w:szCs w:val="22"/>
      <w:lang w:val="cs-CZ" w:eastAsia="cs-CZ"/>
    </w:rPr>
  </w:style>
  <w:style w:type="character" w:customStyle="1" w:styleId="ZkladntextChar">
    <w:name w:val="Základný text Char"/>
    <w:link w:val="Zkladntext"/>
    <w:rsid w:val="00443693"/>
    <w:rPr>
      <w:rFonts w:ascii="Arial" w:hAnsi="Arial"/>
      <w:sz w:val="24"/>
      <w:lang w:val="sk-SK" w:eastAsia="sk-SK" w:bidi="ar-SA"/>
    </w:rPr>
  </w:style>
  <w:style w:type="character" w:styleId="Hypertextovprepojenie">
    <w:name w:val="Hyperlink"/>
    <w:rsid w:val="00A572CC"/>
    <w:rPr>
      <w:color w:val="0000FF"/>
      <w:u w:val="single"/>
    </w:rPr>
  </w:style>
  <w:style w:type="paragraph" w:customStyle="1" w:styleId="Char">
    <w:name w:val="Char"/>
    <w:basedOn w:val="Normlny"/>
    <w:rsid w:val="00B57666"/>
    <w:pPr>
      <w:spacing w:after="160" w:line="240" w:lineRule="exact"/>
    </w:pPr>
    <w:rPr>
      <w:rFonts w:ascii="Arial" w:hAnsi="Arial"/>
      <w:sz w:val="20"/>
      <w:szCs w:val="20"/>
      <w:lang w:val="en-US" w:eastAsia="en-US"/>
    </w:rPr>
  </w:style>
  <w:style w:type="paragraph" w:customStyle="1" w:styleId="Default">
    <w:name w:val="Default"/>
    <w:rsid w:val="00FC7193"/>
    <w:pPr>
      <w:autoSpaceDE w:val="0"/>
      <w:autoSpaceDN w:val="0"/>
      <w:adjustRightInd w:val="0"/>
    </w:pPr>
    <w:rPr>
      <w:rFonts w:ascii="Arial" w:hAnsi="Arial" w:cs="Arial"/>
      <w:color w:val="000000"/>
      <w:sz w:val="24"/>
      <w:szCs w:val="24"/>
    </w:rPr>
  </w:style>
  <w:style w:type="paragraph" w:styleId="Revzia">
    <w:name w:val="Revision"/>
    <w:hidden/>
    <w:uiPriority w:val="99"/>
    <w:semiHidden/>
    <w:rsid w:val="00990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502">
      <w:bodyDiv w:val="1"/>
      <w:marLeft w:val="0"/>
      <w:marRight w:val="0"/>
      <w:marTop w:val="0"/>
      <w:marBottom w:val="0"/>
      <w:divBdr>
        <w:top w:val="none" w:sz="0" w:space="0" w:color="auto"/>
        <w:left w:val="none" w:sz="0" w:space="0" w:color="auto"/>
        <w:bottom w:val="none" w:sz="0" w:space="0" w:color="auto"/>
        <w:right w:val="none" w:sz="0" w:space="0" w:color="auto"/>
      </w:divBdr>
      <w:divsChild>
        <w:div w:id="1471049078">
          <w:marLeft w:val="255"/>
          <w:marRight w:val="0"/>
          <w:marTop w:val="75"/>
          <w:marBottom w:val="0"/>
          <w:divBdr>
            <w:top w:val="none" w:sz="0" w:space="0" w:color="auto"/>
            <w:left w:val="none" w:sz="0" w:space="0" w:color="auto"/>
            <w:bottom w:val="none" w:sz="0" w:space="0" w:color="auto"/>
            <w:right w:val="none" w:sz="0" w:space="0" w:color="auto"/>
          </w:divBdr>
        </w:div>
        <w:div w:id="1961255795">
          <w:marLeft w:val="255"/>
          <w:marRight w:val="0"/>
          <w:marTop w:val="75"/>
          <w:marBottom w:val="0"/>
          <w:divBdr>
            <w:top w:val="none" w:sz="0" w:space="0" w:color="auto"/>
            <w:left w:val="none" w:sz="0" w:space="0" w:color="auto"/>
            <w:bottom w:val="none" w:sz="0" w:space="0" w:color="auto"/>
            <w:right w:val="none" w:sz="0" w:space="0" w:color="auto"/>
          </w:divBdr>
          <w:divsChild>
            <w:div w:id="252935925">
              <w:marLeft w:val="255"/>
              <w:marRight w:val="0"/>
              <w:marTop w:val="0"/>
              <w:marBottom w:val="0"/>
              <w:divBdr>
                <w:top w:val="none" w:sz="0" w:space="0" w:color="auto"/>
                <w:left w:val="none" w:sz="0" w:space="0" w:color="auto"/>
                <w:bottom w:val="none" w:sz="0" w:space="0" w:color="auto"/>
                <w:right w:val="none" w:sz="0" w:space="0" w:color="auto"/>
              </w:divBdr>
              <w:divsChild>
                <w:div w:id="471749865">
                  <w:marLeft w:val="255"/>
                  <w:marRight w:val="0"/>
                  <w:marTop w:val="75"/>
                  <w:marBottom w:val="0"/>
                  <w:divBdr>
                    <w:top w:val="none" w:sz="0" w:space="0" w:color="auto"/>
                    <w:left w:val="none" w:sz="0" w:space="0" w:color="auto"/>
                    <w:bottom w:val="none" w:sz="0" w:space="0" w:color="auto"/>
                    <w:right w:val="none" w:sz="0" w:space="0" w:color="auto"/>
                  </w:divBdr>
                  <w:divsChild>
                    <w:div w:id="1729643822">
                      <w:marLeft w:val="0"/>
                      <w:marRight w:val="225"/>
                      <w:marTop w:val="0"/>
                      <w:marBottom w:val="0"/>
                      <w:divBdr>
                        <w:top w:val="none" w:sz="0" w:space="0" w:color="auto"/>
                        <w:left w:val="none" w:sz="0" w:space="0" w:color="auto"/>
                        <w:bottom w:val="none" w:sz="0" w:space="0" w:color="auto"/>
                        <w:right w:val="none" w:sz="0" w:space="0" w:color="auto"/>
                      </w:divBdr>
                    </w:div>
                  </w:divsChild>
                </w:div>
                <w:div w:id="2043047006">
                  <w:marLeft w:val="255"/>
                  <w:marRight w:val="0"/>
                  <w:marTop w:val="75"/>
                  <w:marBottom w:val="0"/>
                  <w:divBdr>
                    <w:top w:val="none" w:sz="0" w:space="0" w:color="auto"/>
                    <w:left w:val="none" w:sz="0" w:space="0" w:color="auto"/>
                    <w:bottom w:val="none" w:sz="0" w:space="0" w:color="auto"/>
                    <w:right w:val="none" w:sz="0" w:space="0" w:color="auto"/>
                  </w:divBdr>
                  <w:divsChild>
                    <w:div w:id="224684216">
                      <w:marLeft w:val="0"/>
                      <w:marRight w:val="225"/>
                      <w:marTop w:val="0"/>
                      <w:marBottom w:val="0"/>
                      <w:divBdr>
                        <w:top w:val="none" w:sz="0" w:space="0" w:color="auto"/>
                        <w:left w:val="none" w:sz="0" w:space="0" w:color="auto"/>
                        <w:bottom w:val="none" w:sz="0" w:space="0" w:color="auto"/>
                        <w:right w:val="none" w:sz="0" w:space="0" w:color="auto"/>
                      </w:divBdr>
                    </w:div>
                  </w:divsChild>
                </w:div>
                <w:div w:id="1995721743">
                  <w:marLeft w:val="255"/>
                  <w:marRight w:val="0"/>
                  <w:marTop w:val="75"/>
                  <w:marBottom w:val="0"/>
                  <w:divBdr>
                    <w:top w:val="none" w:sz="0" w:space="0" w:color="auto"/>
                    <w:left w:val="none" w:sz="0" w:space="0" w:color="auto"/>
                    <w:bottom w:val="none" w:sz="0" w:space="0" w:color="auto"/>
                    <w:right w:val="none" w:sz="0" w:space="0" w:color="auto"/>
                  </w:divBdr>
                  <w:divsChild>
                    <w:div w:id="101270172">
                      <w:marLeft w:val="0"/>
                      <w:marRight w:val="225"/>
                      <w:marTop w:val="0"/>
                      <w:marBottom w:val="0"/>
                      <w:divBdr>
                        <w:top w:val="none" w:sz="0" w:space="0" w:color="auto"/>
                        <w:left w:val="none" w:sz="0" w:space="0" w:color="auto"/>
                        <w:bottom w:val="none" w:sz="0" w:space="0" w:color="auto"/>
                        <w:right w:val="none" w:sz="0" w:space="0" w:color="auto"/>
                      </w:divBdr>
                    </w:div>
                  </w:divsChild>
                </w:div>
                <w:div w:id="67773740">
                  <w:marLeft w:val="255"/>
                  <w:marRight w:val="0"/>
                  <w:marTop w:val="75"/>
                  <w:marBottom w:val="0"/>
                  <w:divBdr>
                    <w:top w:val="none" w:sz="0" w:space="0" w:color="auto"/>
                    <w:left w:val="none" w:sz="0" w:space="0" w:color="auto"/>
                    <w:bottom w:val="none" w:sz="0" w:space="0" w:color="auto"/>
                    <w:right w:val="none" w:sz="0" w:space="0" w:color="auto"/>
                  </w:divBdr>
                  <w:divsChild>
                    <w:div w:id="18679829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41958446">
              <w:marLeft w:val="255"/>
              <w:marRight w:val="0"/>
              <w:marTop w:val="0"/>
              <w:marBottom w:val="0"/>
              <w:divBdr>
                <w:top w:val="none" w:sz="0" w:space="0" w:color="auto"/>
                <w:left w:val="none" w:sz="0" w:space="0" w:color="auto"/>
                <w:bottom w:val="none" w:sz="0" w:space="0" w:color="auto"/>
                <w:right w:val="none" w:sz="0" w:space="0" w:color="auto"/>
              </w:divBdr>
              <w:divsChild>
                <w:div w:id="1153907381">
                  <w:marLeft w:val="255"/>
                  <w:marRight w:val="0"/>
                  <w:marTop w:val="75"/>
                  <w:marBottom w:val="0"/>
                  <w:divBdr>
                    <w:top w:val="none" w:sz="0" w:space="0" w:color="auto"/>
                    <w:left w:val="none" w:sz="0" w:space="0" w:color="auto"/>
                    <w:bottom w:val="none" w:sz="0" w:space="0" w:color="auto"/>
                    <w:right w:val="none" w:sz="0" w:space="0" w:color="auto"/>
                  </w:divBdr>
                  <w:divsChild>
                    <w:div w:id="1030184031">
                      <w:marLeft w:val="0"/>
                      <w:marRight w:val="225"/>
                      <w:marTop w:val="0"/>
                      <w:marBottom w:val="0"/>
                      <w:divBdr>
                        <w:top w:val="none" w:sz="0" w:space="0" w:color="auto"/>
                        <w:left w:val="none" w:sz="0" w:space="0" w:color="auto"/>
                        <w:bottom w:val="none" w:sz="0" w:space="0" w:color="auto"/>
                        <w:right w:val="none" w:sz="0" w:space="0" w:color="auto"/>
                      </w:divBdr>
                    </w:div>
                  </w:divsChild>
                </w:div>
                <w:div w:id="1050763282">
                  <w:marLeft w:val="255"/>
                  <w:marRight w:val="0"/>
                  <w:marTop w:val="75"/>
                  <w:marBottom w:val="0"/>
                  <w:divBdr>
                    <w:top w:val="none" w:sz="0" w:space="0" w:color="auto"/>
                    <w:left w:val="none" w:sz="0" w:space="0" w:color="auto"/>
                    <w:bottom w:val="none" w:sz="0" w:space="0" w:color="auto"/>
                    <w:right w:val="none" w:sz="0" w:space="0" w:color="auto"/>
                  </w:divBdr>
                  <w:divsChild>
                    <w:div w:id="14894390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57471957">
          <w:marLeft w:val="255"/>
          <w:marRight w:val="0"/>
          <w:marTop w:val="75"/>
          <w:marBottom w:val="0"/>
          <w:divBdr>
            <w:top w:val="none" w:sz="0" w:space="0" w:color="auto"/>
            <w:left w:val="none" w:sz="0" w:space="0" w:color="auto"/>
            <w:bottom w:val="none" w:sz="0" w:space="0" w:color="auto"/>
            <w:right w:val="none" w:sz="0" w:space="0" w:color="auto"/>
          </w:divBdr>
        </w:div>
        <w:div w:id="1706058586">
          <w:marLeft w:val="255"/>
          <w:marRight w:val="0"/>
          <w:marTop w:val="75"/>
          <w:marBottom w:val="0"/>
          <w:divBdr>
            <w:top w:val="none" w:sz="0" w:space="0" w:color="auto"/>
            <w:left w:val="none" w:sz="0" w:space="0" w:color="auto"/>
            <w:bottom w:val="none" w:sz="0" w:space="0" w:color="auto"/>
            <w:right w:val="none" w:sz="0" w:space="0" w:color="auto"/>
          </w:divBdr>
        </w:div>
      </w:divsChild>
    </w:div>
    <w:div w:id="545025953">
      <w:bodyDiv w:val="1"/>
      <w:marLeft w:val="0"/>
      <w:marRight w:val="0"/>
      <w:marTop w:val="0"/>
      <w:marBottom w:val="0"/>
      <w:divBdr>
        <w:top w:val="none" w:sz="0" w:space="0" w:color="auto"/>
        <w:left w:val="none" w:sz="0" w:space="0" w:color="auto"/>
        <w:bottom w:val="none" w:sz="0" w:space="0" w:color="auto"/>
        <w:right w:val="none" w:sz="0" w:space="0" w:color="auto"/>
      </w:divBdr>
    </w:div>
    <w:div w:id="847452620">
      <w:bodyDiv w:val="1"/>
      <w:marLeft w:val="0"/>
      <w:marRight w:val="0"/>
      <w:marTop w:val="0"/>
      <w:marBottom w:val="0"/>
      <w:divBdr>
        <w:top w:val="none" w:sz="0" w:space="0" w:color="auto"/>
        <w:left w:val="none" w:sz="0" w:space="0" w:color="auto"/>
        <w:bottom w:val="none" w:sz="0" w:space="0" w:color="auto"/>
        <w:right w:val="none" w:sz="0" w:space="0" w:color="auto"/>
      </w:divBdr>
    </w:div>
    <w:div w:id="924726573">
      <w:bodyDiv w:val="1"/>
      <w:marLeft w:val="0"/>
      <w:marRight w:val="0"/>
      <w:marTop w:val="0"/>
      <w:marBottom w:val="0"/>
      <w:divBdr>
        <w:top w:val="none" w:sz="0" w:space="0" w:color="auto"/>
        <w:left w:val="none" w:sz="0" w:space="0" w:color="auto"/>
        <w:bottom w:val="none" w:sz="0" w:space="0" w:color="auto"/>
        <w:right w:val="none" w:sz="0" w:space="0" w:color="auto"/>
      </w:divBdr>
    </w:div>
    <w:div w:id="1052853418">
      <w:bodyDiv w:val="1"/>
      <w:marLeft w:val="0"/>
      <w:marRight w:val="0"/>
      <w:marTop w:val="0"/>
      <w:marBottom w:val="0"/>
      <w:divBdr>
        <w:top w:val="none" w:sz="0" w:space="0" w:color="auto"/>
        <w:left w:val="none" w:sz="0" w:space="0" w:color="auto"/>
        <w:bottom w:val="none" w:sz="0" w:space="0" w:color="auto"/>
        <w:right w:val="none" w:sz="0" w:space="0" w:color="auto"/>
      </w:divBdr>
      <w:divsChild>
        <w:div w:id="1779447868">
          <w:marLeft w:val="255"/>
          <w:marRight w:val="0"/>
          <w:marTop w:val="0"/>
          <w:marBottom w:val="0"/>
          <w:divBdr>
            <w:top w:val="none" w:sz="0" w:space="0" w:color="auto"/>
            <w:left w:val="none" w:sz="0" w:space="0" w:color="auto"/>
            <w:bottom w:val="none" w:sz="0" w:space="0" w:color="auto"/>
            <w:right w:val="none" w:sz="0" w:space="0" w:color="auto"/>
          </w:divBdr>
        </w:div>
        <w:div w:id="1752920567">
          <w:marLeft w:val="255"/>
          <w:marRight w:val="0"/>
          <w:marTop w:val="0"/>
          <w:marBottom w:val="0"/>
          <w:divBdr>
            <w:top w:val="none" w:sz="0" w:space="0" w:color="auto"/>
            <w:left w:val="none" w:sz="0" w:space="0" w:color="auto"/>
            <w:bottom w:val="none" w:sz="0" w:space="0" w:color="auto"/>
            <w:right w:val="none" w:sz="0" w:space="0" w:color="auto"/>
          </w:divBdr>
        </w:div>
      </w:divsChild>
    </w:div>
    <w:div w:id="1463426907">
      <w:bodyDiv w:val="1"/>
      <w:marLeft w:val="0"/>
      <w:marRight w:val="0"/>
      <w:marTop w:val="0"/>
      <w:marBottom w:val="0"/>
      <w:divBdr>
        <w:top w:val="none" w:sz="0" w:space="0" w:color="auto"/>
        <w:left w:val="none" w:sz="0" w:space="0" w:color="auto"/>
        <w:bottom w:val="none" w:sz="0" w:space="0" w:color="auto"/>
        <w:right w:val="none" w:sz="0" w:space="0" w:color="auto"/>
      </w:divBdr>
    </w:div>
    <w:div w:id="2018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448/20200425" TargetMode="External"/><Relationship Id="rId5" Type="http://schemas.openxmlformats.org/officeDocument/2006/relationships/webSettings" Target="webSettings.xml"/><Relationship Id="rId10" Type="http://schemas.openxmlformats.org/officeDocument/2006/relationships/hyperlink" Target="https://www.slov-lex.sk/pravne-predpisy/SK/ZZ/2008/448/20200425" TargetMode="External"/><Relationship Id="rId4" Type="http://schemas.openxmlformats.org/officeDocument/2006/relationships/settings" Target="settings.xml"/><Relationship Id="rId9" Type="http://schemas.openxmlformats.org/officeDocument/2006/relationships/hyperlink" Target="mailto:janka.lemberkova@brezn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4464-6500-49A8-AD8C-BC4BD1AF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2189</Words>
  <Characters>13021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MsÚ Brezno</Company>
  <LinksUpToDate>false</LinksUpToDate>
  <CharactersWithSpaces>15180</CharactersWithSpaces>
  <SharedDoc>false</SharedDoc>
  <HLinks>
    <vt:vector size="6" baseType="variant">
      <vt:variant>
        <vt:i4>3801172</vt:i4>
      </vt:variant>
      <vt:variant>
        <vt:i4>0</vt:i4>
      </vt:variant>
      <vt:variant>
        <vt:i4>0</vt:i4>
      </vt:variant>
      <vt:variant>
        <vt:i4>5</vt:i4>
      </vt:variant>
      <vt:variant>
        <vt:lpwstr>mailto:ivana.kruzliakova@brezno.sk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Slabejová Zuzana Bc.</dc:creator>
  <cp:keywords/>
  <dc:description/>
  <cp:lastModifiedBy>Štulajterová Janka Mgr.</cp:lastModifiedBy>
  <cp:revision>8</cp:revision>
  <cp:lastPrinted>2024-12-13T13:16:00Z</cp:lastPrinted>
  <dcterms:created xsi:type="dcterms:W3CDTF">2024-11-19T12:53:00Z</dcterms:created>
  <dcterms:modified xsi:type="dcterms:W3CDTF">2024-12-13T13:16:00Z</dcterms:modified>
</cp:coreProperties>
</file>